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DA30E5" w14:textId="527DB843" w:rsidR="000F646A" w:rsidRDefault="000F646A" w:rsidP="00B91016">
      <w:pPr>
        <w:pStyle w:val="SemEspaamento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9"/>
        <w:gridCol w:w="3234"/>
        <w:gridCol w:w="2031"/>
        <w:gridCol w:w="2029"/>
      </w:tblGrid>
      <w:tr w:rsidR="00D54162" w14:paraId="73D38454" w14:textId="77777777" w:rsidTr="00D54162">
        <w:trPr>
          <w:trHeight w:val="816"/>
        </w:trPr>
        <w:tc>
          <w:tcPr>
            <w:tcW w:w="15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A019E" w14:textId="77777777" w:rsidR="00D54162" w:rsidRDefault="00D54162" w:rsidP="006E391F">
            <w:pPr>
              <w:spacing w:line="276" w:lineRule="auto"/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 wp14:anchorId="1488821B" wp14:editId="53F3F563">
                  <wp:simplePos x="0" y="0"/>
                  <wp:positionH relativeFrom="column">
                    <wp:posOffset>673098</wp:posOffset>
                  </wp:positionH>
                  <wp:positionV relativeFrom="paragraph">
                    <wp:posOffset>-116842</wp:posOffset>
                  </wp:positionV>
                  <wp:extent cx="489588" cy="417825"/>
                  <wp:effectExtent l="0" t="0" r="5712" b="1275"/>
                  <wp:wrapNone/>
                  <wp:docPr id="6" name="Imagem 3" descr="Descrição: viegas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9588" cy="41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11" w:type="pct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CD939" w14:textId="3C6A9CF8" w:rsidR="00D54162" w:rsidRDefault="00D54162" w:rsidP="006E391F">
            <w:pPr>
              <w:spacing w:before="120" w:line="360" w:lineRule="auto"/>
              <w:ind w:left="-57" w:right="-57"/>
              <w:jc w:val="center"/>
              <w:rPr>
                <w:b/>
                <w:sz w:val="26"/>
                <w:szCs w:val="26"/>
              </w:rPr>
            </w:pPr>
          </w:p>
          <w:p w14:paraId="7AE8FBD6" w14:textId="7F2C088B" w:rsidR="00D54162" w:rsidRDefault="00E1723F" w:rsidP="006E391F">
            <w:pPr>
              <w:tabs>
                <w:tab w:val="center" w:pos="2356"/>
                <w:tab w:val="right" w:pos="4770"/>
              </w:tabs>
              <w:spacing w:line="360" w:lineRule="auto"/>
              <w:ind w:left="-57" w:right="-57"/>
              <w:jc w:val="center"/>
              <w:rPr>
                <w:b/>
              </w:rPr>
            </w:pPr>
            <w:r>
              <w:rPr>
                <w:b/>
                <w:sz w:val="22"/>
              </w:rPr>
              <w:t>ANO LETIVO: 2025-2026</w:t>
            </w:r>
          </w:p>
        </w:tc>
        <w:tc>
          <w:tcPr>
            <w:tcW w:w="949" w:type="pct"/>
            <w:tcBorders>
              <w:top w:val="single" w:sz="12" w:space="0" w:color="000000"/>
              <w:bottom w:val="single" w:sz="12" w:space="0" w:color="000000"/>
            </w:tcBorders>
          </w:tcPr>
          <w:p w14:paraId="235275D9" w14:textId="77777777" w:rsidR="00D54162" w:rsidRDefault="00D54162" w:rsidP="006E391F">
            <w:pPr>
              <w:spacing w:line="276" w:lineRule="auto"/>
              <w:ind w:left="-57" w:right="-113"/>
              <w:jc w:val="center"/>
              <w:rPr>
                <w:noProof/>
                <w:sz w:val="22"/>
              </w:rPr>
            </w:pPr>
          </w:p>
        </w:tc>
        <w:tc>
          <w:tcPr>
            <w:tcW w:w="949" w:type="pct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24AFC" w14:textId="1D320765" w:rsidR="00D54162" w:rsidRDefault="00D54162" w:rsidP="006E391F">
            <w:pPr>
              <w:spacing w:line="276" w:lineRule="auto"/>
              <w:ind w:left="-57" w:right="-113"/>
              <w:jc w:val="center"/>
            </w:pPr>
            <w:r>
              <w:rPr>
                <w:noProof/>
                <w:sz w:val="22"/>
              </w:rPr>
              <w:drawing>
                <wp:inline distT="0" distB="0" distL="0" distR="0" wp14:anchorId="5119BDEA" wp14:editId="6397A9E0">
                  <wp:extent cx="1181733" cy="581028"/>
                  <wp:effectExtent l="0" t="0" r="0" b="9522"/>
                  <wp:docPr id="2" name="Imagem 1" descr="Descrição: log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733" cy="5810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A37501D" w14:textId="77777777" w:rsidR="000F646A" w:rsidRDefault="000F646A">
      <w:pPr>
        <w:spacing w:after="21" w:line="259" w:lineRule="auto"/>
        <w:ind w:left="72"/>
        <w:jc w:val="center"/>
      </w:pPr>
    </w:p>
    <w:p w14:paraId="29D6B04F" w14:textId="77777777" w:rsidR="000F646A" w:rsidRDefault="009E22FD">
      <w:pPr>
        <w:spacing w:after="21" w:line="259" w:lineRule="auto"/>
        <w:ind w:left="72"/>
        <w:jc w:val="center"/>
      </w:pPr>
      <w:r>
        <w:rPr>
          <w:b/>
          <w:sz w:val="28"/>
          <w:szCs w:val="28"/>
        </w:rPr>
        <w:t xml:space="preserve"> </w:t>
      </w:r>
    </w:p>
    <w:p w14:paraId="613524CA" w14:textId="77777777" w:rsidR="00545E89" w:rsidRPr="00B0253D" w:rsidRDefault="00B0253D">
      <w:pPr>
        <w:spacing w:after="21" w:line="259" w:lineRule="auto"/>
        <w:ind w:left="72"/>
        <w:jc w:val="center"/>
        <w:rPr>
          <w:rFonts w:ascii="Calibri" w:eastAsia="Calibri" w:hAnsi="Calibri" w:cs="Calibri"/>
          <w:b/>
          <w:sz w:val="32"/>
          <w:szCs w:val="32"/>
        </w:rPr>
      </w:pPr>
      <w:r w:rsidRPr="00B0253D">
        <w:rPr>
          <w:rFonts w:ascii="Calibri" w:eastAsia="Calibri" w:hAnsi="Calibri" w:cs="Calibri"/>
          <w:b/>
          <w:sz w:val="32"/>
          <w:szCs w:val="32"/>
        </w:rPr>
        <w:t>AGRUPAMENTO EB/S VIEIRA DE ARAÚJO</w:t>
      </w:r>
    </w:p>
    <w:p w14:paraId="0A6959E7" w14:textId="77777777" w:rsidR="000F646A" w:rsidRDefault="009E22FD">
      <w:pPr>
        <w:spacing w:after="21" w:line="259" w:lineRule="auto"/>
        <w:ind w:left="72"/>
        <w:jc w:val="center"/>
      </w:pPr>
      <w:r>
        <w:rPr>
          <w:b/>
          <w:sz w:val="28"/>
          <w:szCs w:val="28"/>
        </w:rPr>
        <w:t xml:space="preserve"> </w:t>
      </w:r>
    </w:p>
    <w:p w14:paraId="100C5B58" w14:textId="77777777" w:rsidR="000F646A" w:rsidRDefault="009E22FD">
      <w:pPr>
        <w:spacing w:after="21" w:line="259" w:lineRule="auto"/>
        <w:ind w:left="72"/>
        <w:jc w:val="center"/>
      </w:pPr>
      <w:r>
        <w:rPr>
          <w:b/>
          <w:sz w:val="28"/>
          <w:szCs w:val="28"/>
        </w:rPr>
        <w:t xml:space="preserve"> </w:t>
      </w:r>
    </w:p>
    <w:p w14:paraId="12F40E89" w14:textId="77777777" w:rsidR="000F646A" w:rsidRDefault="009E22FD">
      <w:pPr>
        <w:spacing w:after="23" w:line="259" w:lineRule="auto"/>
        <w:ind w:left="72"/>
        <w:jc w:val="center"/>
      </w:pPr>
      <w:r>
        <w:rPr>
          <w:b/>
          <w:sz w:val="28"/>
          <w:szCs w:val="28"/>
        </w:rPr>
        <w:t xml:space="preserve"> </w:t>
      </w:r>
    </w:p>
    <w:p w14:paraId="5DAB6C7B" w14:textId="77777777" w:rsidR="000F646A" w:rsidRDefault="000F646A">
      <w:pPr>
        <w:spacing w:after="21" w:line="259" w:lineRule="auto"/>
        <w:ind w:left="72"/>
        <w:jc w:val="center"/>
        <w:rPr>
          <w:b/>
          <w:sz w:val="28"/>
          <w:szCs w:val="28"/>
        </w:rPr>
      </w:pPr>
    </w:p>
    <w:p w14:paraId="02EB378F" w14:textId="77777777" w:rsidR="000F646A" w:rsidRDefault="000F646A">
      <w:pPr>
        <w:spacing w:after="21" w:line="259" w:lineRule="auto"/>
        <w:ind w:left="72"/>
        <w:jc w:val="center"/>
        <w:rPr>
          <w:b/>
          <w:sz w:val="28"/>
          <w:szCs w:val="28"/>
        </w:rPr>
      </w:pPr>
    </w:p>
    <w:p w14:paraId="608DEACE" w14:textId="77777777" w:rsidR="000F646A" w:rsidRDefault="009E22FD">
      <w:pPr>
        <w:spacing w:after="21" w:line="259" w:lineRule="auto"/>
        <w:ind w:left="72"/>
        <w:jc w:val="center"/>
      </w:pPr>
      <w:r>
        <w:rPr>
          <w:b/>
          <w:sz w:val="28"/>
          <w:szCs w:val="28"/>
        </w:rPr>
        <w:t xml:space="preserve"> </w:t>
      </w:r>
    </w:p>
    <w:p w14:paraId="2BAC6FC9" w14:textId="77777777" w:rsidR="000F646A" w:rsidRDefault="009E22FD">
      <w:pPr>
        <w:spacing w:after="21" w:line="259" w:lineRule="auto"/>
        <w:ind w:left="72"/>
        <w:jc w:val="center"/>
      </w:pPr>
      <w:r>
        <w:rPr>
          <w:b/>
          <w:sz w:val="28"/>
          <w:szCs w:val="28"/>
        </w:rPr>
        <w:t xml:space="preserve"> </w:t>
      </w:r>
    </w:p>
    <w:p w14:paraId="0DFAE634" w14:textId="77777777" w:rsidR="000F646A" w:rsidRDefault="009E22FD">
      <w:pPr>
        <w:spacing w:after="21" w:line="259" w:lineRule="auto"/>
        <w:ind w:left="72"/>
        <w:jc w:val="center"/>
      </w:pPr>
      <w:r>
        <w:rPr>
          <w:b/>
          <w:sz w:val="28"/>
          <w:szCs w:val="28"/>
        </w:rPr>
        <w:t xml:space="preserve">  </w:t>
      </w:r>
    </w:p>
    <w:p w14:paraId="4357BEDD" w14:textId="77777777" w:rsidR="000F646A" w:rsidRDefault="009E22FD">
      <w:pPr>
        <w:spacing w:after="77" w:line="259" w:lineRule="auto"/>
        <w:ind w:left="454"/>
        <w:jc w:val="center"/>
        <w:rPr>
          <w:rFonts w:ascii="Calibri" w:eastAsia="Calibri" w:hAnsi="Calibri" w:cs="Calibri"/>
          <w:b/>
          <w:sz w:val="52"/>
          <w:szCs w:val="52"/>
        </w:rPr>
      </w:pPr>
      <w:r w:rsidRPr="0028045F">
        <w:rPr>
          <w:rFonts w:ascii="Calibri" w:eastAsia="Calibri" w:hAnsi="Calibri" w:cs="Calibri"/>
          <w:b/>
          <w:sz w:val="52"/>
          <w:szCs w:val="52"/>
        </w:rPr>
        <w:t>Critérios de Avaliação das Aprendizagens</w:t>
      </w:r>
    </w:p>
    <w:p w14:paraId="3751A7A7" w14:textId="77777777" w:rsidR="0028045F" w:rsidRPr="00EB7DF1" w:rsidRDefault="00EB7DF1">
      <w:pPr>
        <w:spacing w:after="77" w:line="259" w:lineRule="auto"/>
        <w:ind w:left="454"/>
        <w:jc w:val="center"/>
        <w:rPr>
          <w:rFonts w:ascii="Calibri" w:eastAsia="Calibri" w:hAnsi="Calibri" w:cs="Calibri"/>
          <w:sz w:val="40"/>
          <w:szCs w:val="40"/>
        </w:rPr>
      </w:pPr>
      <w:r w:rsidRPr="00EB7DF1">
        <w:rPr>
          <w:rFonts w:ascii="Calibri" w:eastAsia="Calibri" w:hAnsi="Calibri" w:cs="Calibri"/>
          <w:b/>
          <w:sz w:val="40"/>
          <w:szCs w:val="40"/>
        </w:rPr>
        <w:t>de acordo com a</w:t>
      </w:r>
      <w:r w:rsidR="0028045F" w:rsidRPr="00EB7DF1">
        <w:rPr>
          <w:rFonts w:ascii="Calibri" w:eastAsia="Calibri" w:hAnsi="Calibri" w:cs="Calibri"/>
          <w:b/>
          <w:sz w:val="40"/>
          <w:szCs w:val="40"/>
        </w:rPr>
        <w:t xml:space="preserve"> </w:t>
      </w:r>
      <w:r w:rsidRPr="00EB7DF1">
        <w:rPr>
          <w:rFonts w:ascii="Calibri" w:eastAsia="Calibri" w:hAnsi="Calibri" w:cs="Calibri"/>
          <w:b/>
          <w:sz w:val="40"/>
          <w:szCs w:val="40"/>
        </w:rPr>
        <w:t xml:space="preserve">Autonomia e Flexibilidade </w:t>
      </w:r>
    </w:p>
    <w:p w14:paraId="156A6281" w14:textId="77777777" w:rsidR="000F646A" w:rsidRDefault="009E22FD">
      <w:pPr>
        <w:spacing w:after="75" w:line="259" w:lineRule="auto"/>
        <w:ind w:left="261"/>
        <w:jc w:val="center"/>
        <w:rPr>
          <w:rFonts w:ascii="Calibri" w:eastAsia="Calibri" w:hAnsi="Calibri" w:cs="Calibri"/>
          <w:b/>
          <w:sz w:val="96"/>
          <w:szCs w:val="96"/>
        </w:rPr>
      </w:pPr>
      <w:r>
        <w:rPr>
          <w:rFonts w:ascii="Calibri" w:eastAsia="Calibri" w:hAnsi="Calibri" w:cs="Calibri"/>
          <w:b/>
          <w:sz w:val="96"/>
          <w:szCs w:val="96"/>
        </w:rPr>
        <w:t xml:space="preserve"> </w:t>
      </w:r>
    </w:p>
    <w:p w14:paraId="6A05A809" w14:textId="77777777" w:rsidR="000F646A" w:rsidRDefault="000F646A">
      <w:pPr>
        <w:spacing w:after="75" w:line="259" w:lineRule="auto"/>
        <w:ind w:left="261"/>
        <w:jc w:val="center"/>
        <w:rPr>
          <w:rFonts w:ascii="Calibri" w:eastAsia="Calibri" w:hAnsi="Calibri" w:cs="Calibri"/>
        </w:rPr>
      </w:pPr>
    </w:p>
    <w:p w14:paraId="5A39BBE3" w14:textId="77777777" w:rsidR="000F646A" w:rsidRDefault="000F646A">
      <w:pPr>
        <w:spacing w:after="75" w:line="259" w:lineRule="auto"/>
        <w:ind w:left="261"/>
        <w:jc w:val="center"/>
        <w:rPr>
          <w:rFonts w:ascii="Calibri" w:eastAsia="Calibri" w:hAnsi="Calibri" w:cs="Calibri"/>
        </w:rPr>
      </w:pPr>
    </w:p>
    <w:p w14:paraId="41C8F396" w14:textId="77777777" w:rsidR="000F646A" w:rsidRDefault="000F646A">
      <w:pPr>
        <w:spacing w:after="75" w:line="259" w:lineRule="auto"/>
        <w:ind w:left="261"/>
        <w:jc w:val="center"/>
        <w:rPr>
          <w:rFonts w:ascii="Calibri" w:eastAsia="Calibri" w:hAnsi="Calibri" w:cs="Calibri"/>
        </w:rPr>
      </w:pPr>
    </w:p>
    <w:p w14:paraId="72A3D3EC" w14:textId="77777777" w:rsidR="000F646A" w:rsidRDefault="000F646A">
      <w:pPr>
        <w:spacing w:after="75" w:line="259" w:lineRule="auto"/>
        <w:ind w:left="261"/>
        <w:jc w:val="center"/>
        <w:rPr>
          <w:rFonts w:ascii="Calibri" w:eastAsia="Calibri" w:hAnsi="Calibri" w:cs="Calibri"/>
        </w:rPr>
      </w:pPr>
    </w:p>
    <w:p w14:paraId="0D0B940D" w14:textId="77777777" w:rsidR="00B71C72" w:rsidRDefault="00B71C72">
      <w:pPr>
        <w:spacing w:after="75" w:line="259" w:lineRule="auto"/>
        <w:ind w:left="261"/>
        <w:jc w:val="center"/>
        <w:rPr>
          <w:rFonts w:ascii="Calibri" w:eastAsia="Calibri" w:hAnsi="Calibri" w:cs="Calibri"/>
        </w:rPr>
      </w:pPr>
    </w:p>
    <w:p w14:paraId="0E27B00A" w14:textId="77777777" w:rsidR="00B71C72" w:rsidRDefault="00B71C72">
      <w:pPr>
        <w:spacing w:after="75" w:line="259" w:lineRule="auto"/>
        <w:ind w:left="261"/>
        <w:jc w:val="center"/>
        <w:rPr>
          <w:rFonts w:ascii="Calibri" w:eastAsia="Calibri" w:hAnsi="Calibri" w:cs="Calibri"/>
        </w:rPr>
      </w:pPr>
    </w:p>
    <w:p w14:paraId="20876B09" w14:textId="77777777" w:rsidR="000F646A" w:rsidRDefault="009E22FD">
      <w:pPr>
        <w:spacing w:line="259" w:lineRule="auto"/>
        <w:ind w:left="261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sz w:val="96"/>
          <w:szCs w:val="96"/>
        </w:rPr>
        <w:t xml:space="preserve"> </w:t>
      </w:r>
    </w:p>
    <w:p w14:paraId="35284CF2" w14:textId="66DE6410" w:rsidR="000F646A" w:rsidRPr="00545E89" w:rsidRDefault="00925C32" w:rsidP="00545E89">
      <w:pPr>
        <w:spacing w:line="259" w:lineRule="auto"/>
        <w:ind w:right="11"/>
        <w:jc w:val="center"/>
        <w:rPr>
          <w:rFonts w:ascii="Calibri" w:eastAsia="Calibri" w:hAnsi="Calibri" w:cs="Calibri"/>
          <w:sz w:val="52"/>
          <w:szCs w:val="52"/>
        </w:rPr>
      </w:pPr>
      <w:r>
        <w:rPr>
          <w:rFonts w:ascii="Calibri" w:eastAsia="Calibri" w:hAnsi="Calibri" w:cs="Calibri"/>
          <w:b/>
          <w:sz w:val="52"/>
          <w:szCs w:val="52"/>
        </w:rPr>
        <w:t xml:space="preserve">Ano </w:t>
      </w:r>
      <w:r w:rsidR="00E1723F">
        <w:rPr>
          <w:rFonts w:ascii="Calibri" w:eastAsia="Calibri" w:hAnsi="Calibri" w:cs="Calibri"/>
          <w:b/>
          <w:sz w:val="52"/>
          <w:szCs w:val="52"/>
        </w:rPr>
        <w:t>letivo 2025/2026</w:t>
      </w:r>
    </w:p>
    <w:p w14:paraId="10146664" w14:textId="77777777" w:rsidR="000F646A" w:rsidRDefault="009E22FD">
      <w:pPr>
        <w:spacing w:after="16" w:line="259" w:lineRule="auto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 </w:t>
      </w:r>
    </w:p>
    <w:p w14:paraId="5B68B9CD" w14:textId="77777777" w:rsidR="000F646A" w:rsidRDefault="009E22FD">
      <w:pPr>
        <w:spacing w:after="16" w:line="259" w:lineRule="auto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 </w:t>
      </w:r>
    </w:p>
    <w:p w14:paraId="1B7172F4" w14:textId="77777777" w:rsidR="000F646A" w:rsidRDefault="009E22FD">
      <w:pPr>
        <w:spacing w:after="16" w:line="259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 </w:t>
      </w:r>
    </w:p>
    <w:p w14:paraId="325CE300" w14:textId="77777777" w:rsidR="000F646A" w:rsidRDefault="009E22FD">
      <w:pPr>
        <w:spacing w:after="19" w:line="259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 </w:t>
      </w:r>
    </w:p>
    <w:p w14:paraId="25DD3341" w14:textId="77777777" w:rsidR="000F646A" w:rsidRDefault="009E22FD">
      <w:pPr>
        <w:spacing w:after="16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60061E4C" w14:textId="77777777" w:rsidR="000F646A" w:rsidRDefault="000F646A">
      <w:pPr>
        <w:spacing w:after="16" w:line="259" w:lineRule="auto"/>
        <w:rPr>
          <w:rFonts w:ascii="Calibri" w:eastAsia="Calibri" w:hAnsi="Calibri" w:cs="Calibri"/>
        </w:rPr>
      </w:pPr>
    </w:p>
    <w:p w14:paraId="44EAFD9C" w14:textId="77777777" w:rsidR="000F646A" w:rsidRDefault="000F646A">
      <w:pPr>
        <w:spacing w:after="16" w:line="259" w:lineRule="auto"/>
        <w:rPr>
          <w:rFonts w:ascii="Calibri" w:eastAsia="Calibri" w:hAnsi="Calibri" w:cs="Calibri"/>
        </w:rPr>
      </w:pPr>
    </w:p>
    <w:p w14:paraId="4B94D5A5" w14:textId="77777777" w:rsidR="000F646A" w:rsidRDefault="000F646A">
      <w:pPr>
        <w:spacing w:after="16" w:line="259" w:lineRule="auto"/>
        <w:rPr>
          <w:rFonts w:ascii="Calibri" w:eastAsia="Calibri" w:hAnsi="Calibri" w:cs="Calibri"/>
        </w:rPr>
      </w:pPr>
    </w:p>
    <w:p w14:paraId="3DEEC669" w14:textId="77777777" w:rsidR="0028045F" w:rsidRDefault="0028045F">
      <w:pPr>
        <w:spacing w:after="16" w:line="259" w:lineRule="auto"/>
        <w:rPr>
          <w:rFonts w:ascii="Calibri" w:eastAsia="Calibri" w:hAnsi="Calibri" w:cs="Calibri"/>
        </w:rPr>
      </w:pPr>
    </w:p>
    <w:p w14:paraId="3656B9AB" w14:textId="77777777" w:rsidR="00E10A32" w:rsidRDefault="00E10A32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br w:type="page"/>
      </w:r>
    </w:p>
    <w:p w14:paraId="28E8BE6E" w14:textId="77777777" w:rsidR="000F646A" w:rsidRPr="00BA30FB" w:rsidRDefault="009E22FD">
      <w:pPr>
        <w:pStyle w:val="Cabealho1"/>
        <w:numPr>
          <w:ilvl w:val="0"/>
          <w:numId w:val="5"/>
        </w:numPr>
        <w:ind w:left="851" w:hanging="425"/>
        <w:rPr>
          <w:rFonts w:asciiTheme="majorHAnsi" w:eastAsia="Calibri" w:hAnsiTheme="majorHAnsi" w:cs="Calibri"/>
          <w:sz w:val="22"/>
          <w:szCs w:val="22"/>
        </w:rPr>
      </w:pPr>
      <w:r w:rsidRPr="00BA30FB">
        <w:rPr>
          <w:rFonts w:asciiTheme="majorHAnsi" w:eastAsia="Calibri" w:hAnsiTheme="majorHAnsi" w:cs="Calibri"/>
          <w:color w:val="0000FF"/>
          <w:sz w:val="22"/>
          <w:szCs w:val="22"/>
        </w:rPr>
        <w:lastRenderedPageBreak/>
        <w:t>Introdução</w:t>
      </w:r>
    </w:p>
    <w:p w14:paraId="53128261" w14:textId="77777777" w:rsidR="00545E89" w:rsidRDefault="00545E89" w:rsidP="005E44FD">
      <w:pPr>
        <w:ind w:firstLine="720"/>
        <w:jc w:val="both"/>
        <w:rPr>
          <w:rFonts w:asciiTheme="majorHAnsi" w:eastAsia="Calibri" w:hAnsiTheme="majorHAnsi" w:cs="Calibri"/>
          <w:sz w:val="22"/>
          <w:szCs w:val="22"/>
        </w:rPr>
      </w:pPr>
    </w:p>
    <w:p w14:paraId="0FAE23F2" w14:textId="77777777" w:rsidR="000F646A" w:rsidRPr="00BA30FB" w:rsidRDefault="008C319E" w:rsidP="008C319E">
      <w:pPr>
        <w:ind w:firstLine="426"/>
        <w:jc w:val="both"/>
        <w:rPr>
          <w:rFonts w:asciiTheme="majorHAnsi" w:eastAsia="Calibri" w:hAnsiTheme="majorHAnsi" w:cs="Calibri"/>
          <w:sz w:val="22"/>
          <w:szCs w:val="22"/>
        </w:rPr>
      </w:pPr>
      <w:r>
        <w:rPr>
          <w:rFonts w:asciiTheme="majorHAnsi" w:eastAsia="Calibri" w:hAnsiTheme="majorHAnsi" w:cs="Calibri"/>
          <w:sz w:val="22"/>
          <w:szCs w:val="22"/>
        </w:rPr>
        <w:t>A legislação em vigor reforça o paradigma de</w:t>
      </w:r>
      <w:r w:rsidR="009E22FD" w:rsidRPr="00BA30FB">
        <w:rPr>
          <w:rFonts w:asciiTheme="majorHAnsi" w:eastAsia="Calibri" w:hAnsiTheme="majorHAnsi" w:cs="Calibri"/>
          <w:sz w:val="22"/>
          <w:szCs w:val="22"/>
        </w:rPr>
        <w:t xml:space="preserve"> avaliação </w:t>
      </w:r>
      <w:r>
        <w:rPr>
          <w:rFonts w:asciiTheme="majorHAnsi" w:eastAsia="Calibri" w:hAnsiTheme="majorHAnsi" w:cs="Calibri"/>
          <w:sz w:val="22"/>
          <w:szCs w:val="22"/>
        </w:rPr>
        <w:t xml:space="preserve">de caráter </w:t>
      </w:r>
      <w:r w:rsidR="009E22FD" w:rsidRPr="00BA30FB">
        <w:rPr>
          <w:rFonts w:asciiTheme="majorHAnsi" w:eastAsia="Calibri" w:hAnsiTheme="majorHAnsi" w:cs="Calibri"/>
          <w:sz w:val="22"/>
          <w:szCs w:val="22"/>
        </w:rPr>
        <w:t xml:space="preserve">iminentemente formativo, sistemático e contínuo ao serviço das </w:t>
      </w:r>
      <w:r w:rsidR="009E22FD" w:rsidRPr="00BA30FB">
        <w:rPr>
          <w:rFonts w:asciiTheme="majorHAnsi" w:eastAsia="Calibri" w:hAnsiTheme="majorHAnsi" w:cs="Calibri"/>
          <w:i/>
          <w:sz w:val="22"/>
          <w:szCs w:val="22"/>
        </w:rPr>
        <w:t>aprendizagens efetivas e significativas, com conhecimentos consolidados, que são mobilizados em situações concretas que potenciam o desenvolvimento de competências de nível elevado, que, por sua vez, contribuem para uma cidadania de sucesso no contexto dos desafios colocados pela sociedade contemporânea</w:t>
      </w:r>
      <w:r w:rsidRPr="008C319E">
        <w:rPr>
          <w:rFonts w:asciiTheme="majorHAnsi" w:eastAsia="Calibri" w:hAnsiTheme="majorHAnsi" w:cs="Calibri"/>
          <w:sz w:val="22"/>
          <w:szCs w:val="22"/>
          <w:vertAlign w:val="superscript"/>
        </w:rPr>
        <w:t>1</w:t>
      </w:r>
      <w:r>
        <w:rPr>
          <w:rFonts w:asciiTheme="majorHAnsi" w:eastAsia="Calibri" w:hAnsiTheme="majorHAnsi" w:cs="Calibri"/>
          <w:sz w:val="22"/>
          <w:szCs w:val="22"/>
        </w:rPr>
        <w:t>,</w:t>
      </w:r>
      <w:r w:rsidR="009E22FD" w:rsidRPr="00BA30FB">
        <w:rPr>
          <w:rFonts w:asciiTheme="majorHAnsi" w:eastAsia="Calibri" w:hAnsiTheme="majorHAnsi" w:cs="Calibri"/>
          <w:sz w:val="22"/>
          <w:szCs w:val="22"/>
        </w:rPr>
        <w:t xml:space="preserve"> fornecendo ao professor, ao aluno, ao encarregado de educação e demais intervenientes no processo educativo informação sobre o desenvolvimento </w:t>
      </w:r>
      <w:r>
        <w:rPr>
          <w:rFonts w:asciiTheme="majorHAnsi" w:eastAsia="Calibri" w:hAnsiTheme="majorHAnsi" w:cs="Calibri"/>
          <w:sz w:val="22"/>
          <w:szCs w:val="22"/>
        </w:rPr>
        <w:t>e</w:t>
      </w:r>
      <w:r w:rsidR="009E22FD" w:rsidRPr="00BA30FB">
        <w:rPr>
          <w:rFonts w:asciiTheme="majorHAnsi" w:eastAsia="Calibri" w:hAnsiTheme="majorHAnsi" w:cs="Calibri"/>
          <w:sz w:val="22"/>
          <w:szCs w:val="22"/>
        </w:rPr>
        <w:t xml:space="preserve"> a qualidade das aprendizagens realizadas e os percursos para a sua melhoria, permitindo</w:t>
      </w:r>
      <w:r>
        <w:rPr>
          <w:rFonts w:asciiTheme="majorHAnsi" w:eastAsia="Calibri" w:hAnsiTheme="majorHAnsi" w:cs="Calibri"/>
          <w:sz w:val="22"/>
          <w:szCs w:val="22"/>
        </w:rPr>
        <w:t xml:space="preserve"> o ajustamento de me</w:t>
      </w:r>
      <w:r w:rsidR="00DB7440">
        <w:rPr>
          <w:rFonts w:asciiTheme="majorHAnsi" w:eastAsia="Calibri" w:hAnsiTheme="majorHAnsi" w:cs="Calibri"/>
          <w:sz w:val="22"/>
          <w:szCs w:val="22"/>
        </w:rPr>
        <w:t>didas e estratégias pedagógicas que visam contribuir para o sucesso de todos os alunos.</w:t>
      </w:r>
    </w:p>
    <w:p w14:paraId="62486C05" w14:textId="77777777" w:rsidR="00545E89" w:rsidRDefault="00545E89" w:rsidP="005E44FD">
      <w:pPr>
        <w:ind w:firstLine="720"/>
        <w:jc w:val="both"/>
        <w:rPr>
          <w:rFonts w:asciiTheme="majorHAnsi" w:eastAsia="Calibri" w:hAnsiTheme="majorHAnsi" w:cs="Calibri"/>
          <w:color w:val="000000"/>
          <w:sz w:val="22"/>
          <w:szCs w:val="22"/>
        </w:rPr>
      </w:pPr>
    </w:p>
    <w:p w14:paraId="4101652C" w14:textId="77777777" w:rsidR="00545E89" w:rsidRDefault="00545E89" w:rsidP="00545E89">
      <w:pPr>
        <w:tabs>
          <w:tab w:val="left" w:pos="709"/>
        </w:tabs>
        <w:ind w:firstLine="426"/>
        <w:jc w:val="both"/>
        <w:rPr>
          <w:rFonts w:asciiTheme="majorHAnsi" w:eastAsia="Calibri" w:hAnsiTheme="majorHAnsi" w:cs="Calibri"/>
          <w:color w:val="000000"/>
          <w:sz w:val="22"/>
          <w:szCs w:val="22"/>
        </w:rPr>
      </w:pPr>
      <w:r>
        <w:rPr>
          <w:rFonts w:asciiTheme="majorHAnsi" w:eastAsia="Calibri" w:hAnsiTheme="majorHAnsi" w:cs="Calibri"/>
          <w:color w:val="000000"/>
          <w:sz w:val="22"/>
          <w:szCs w:val="22"/>
        </w:rPr>
        <w:tab/>
      </w:r>
    </w:p>
    <w:p w14:paraId="4B99056E" w14:textId="77777777" w:rsidR="000025CC" w:rsidRPr="000025CC" w:rsidRDefault="000025CC" w:rsidP="000025CC">
      <w:pPr>
        <w:spacing w:after="17" w:line="259" w:lineRule="auto"/>
        <w:jc w:val="center"/>
        <w:rPr>
          <w:rFonts w:asciiTheme="majorHAnsi" w:hAnsiTheme="majorHAnsi"/>
          <w:sz w:val="18"/>
          <w:szCs w:val="18"/>
        </w:rPr>
      </w:pPr>
    </w:p>
    <w:p w14:paraId="480C2A6C" w14:textId="77777777" w:rsidR="000F646A" w:rsidRPr="00BA30FB" w:rsidRDefault="009E22FD">
      <w:pPr>
        <w:pStyle w:val="Cabealho1"/>
        <w:numPr>
          <w:ilvl w:val="0"/>
          <w:numId w:val="5"/>
        </w:numPr>
        <w:ind w:left="851" w:hanging="425"/>
        <w:rPr>
          <w:rFonts w:asciiTheme="majorHAnsi" w:eastAsia="Calibri" w:hAnsiTheme="majorHAnsi" w:cs="Calibri"/>
          <w:color w:val="0000FF"/>
          <w:sz w:val="22"/>
          <w:szCs w:val="22"/>
        </w:rPr>
      </w:pPr>
      <w:r w:rsidRPr="00BA30FB">
        <w:rPr>
          <w:rFonts w:asciiTheme="majorHAnsi" w:eastAsia="Calibri" w:hAnsiTheme="majorHAnsi" w:cs="Calibri"/>
          <w:color w:val="0000FF"/>
          <w:sz w:val="22"/>
          <w:szCs w:val="22"/>
        </w:rPr>
        <w:t xml:space="preserve">Enquadramento legal </w:t>
      </w:r>
    </w:p>
    <w:p w14:paraId="1299C43A" w14:textId="77777777" w:rsidR="000F646A" w:rsidRPr="00BA30FB" w:rsidRDefault="000F646A">
      <w:pPr>
        <w:rPr>
          <w:rFonts w:asciiTheme="majorHAnsi" w:hAnsiTheme="majorHAnsi"/>
          <w:sz w:val="22"/>
          <w:szCs w:val="22"/>
        </w:rPr>
      </w:pPr>
    </w:p>
    <w:p w14:paraId="6C16BBA7" w14:textId="703BE025" w:rsidR="000F646A" w:rsidRPr="00BA30FB" w:rsidRDefault="00545E89" w:rsidP="00545E89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5" w:line="276" w:lineRule="auto"/>
        <w:jc w:val="both"/>
        <w:rPr>
          <w:rFonts w:asciiTheme="majorHAnsi" w:eastAsia="Calibri" w:hAnsiTheme="majorHAnsi" w:cs="Calibri"/>
          <w:color w:val="000000"/>
          <w:sz w:val="22"/>
          <w:szCs w:val="22"/>
        </w:rPr>
      </w:pPr>
      <w:r>
        <w:rPr>
          <w:rFonts w:asciiTheme="majorHAnsi" w:eastAsia="Calibri" w:hAnsiTheme="majorHAnsi" w:cs="Calibri"/>
          <w:color w:val="000000"/>
          <w:sz w:val="22"/>
          <w:szCs w:val="22"/>
        </w:rPr>
        <w:tab/>
      </w:r>
      <w:r w:rsidR="009E22FD" w:rsidRPr="00BA30FB">
        <w:rPr>
          <w:rFonts w:asciiTheme="majorHAnsi" w:eastAsia="Calibri" w:hAnsiTheme="majorHAnsi" w:cs="Calibri"/>
          <w:color w:val="000000"/>
          <w:sz w:val="22"/>
          <w:szCs w:val="22"/>
        </w:rPr>
        <w:t xml:space="preserve">As principais orientações e disposições relativas à avaliação das </w:t>
      </w:r>
      <w:r w:rsidR="00FF534B" w:rsidRPr="00BA30FB">
        <w:rPr>
          <w:rFonts w:asciiTheme="majorHAnsi" w:eastAsia="Calibri" w:hAnsiTheme="majorHAnsi" w:cs="Calibri"/>
          <w:color w:val="000000"/>
          <w:sz w:val="22"/>
          <w:szCs w:val="22"/>
        </w:rPr>
        <w:t xml:space="preserve">e para as </w:t>
      </w:r>
      <w:r w:rsidR="009E22FD" w:rsidRPr="00BA30FB">
        <w:rPr>
          <w:rFonts w:asciiTheme="majorHAnsi" w:eastAsia="Calibri" w:hAnsiTheme="majorHAnsi" w:cs="Calibri"/>
          <w:color w:val="000000"/>
          <w:sz w:val="22"/>
          <w:szCs w:val="22"/>
        </w:rPr>
        <w:t>aprendizagens</w:t>
      </w:r>
      <w:r w:rsidR="00566560" w:rsidRPr="00BA30FB">
        <w:rPr>
          <w:rFonts w:asciiTheme="majorHAnsi" w:eastAsia="Calibri" w:hAnsiTheme="majorHAnsi" w:cs="Calibri"/>
          <w:color w:val="000000"/>
          <w:sz w:val="22"/>
          <w:szCs w:val="22"/>
        </w:rPr>
        <w:t xml:space="preserve"> </w:t>
      </w:r>
      <w:r w:rsidR="009E22FD" w:rsidRPr="00BA30FB">
        <w:rPr>
          <w:rFonts w:asciiTheme="majorHAnsi" w:eastAsia="Calibri" w:hAnsiTheme="majorHAnsi" w:cs="Calibri"/>
          <w:color w:val="000000"/>
          <w:sz w:val="22"/>
          <w:szCs w:val="22"/>
        </w:rPr>
        <w:t>do ensino básico</w:t>
      </w:r>
      <w:r w:rsidR="004E3F41">
        <w:rPr>
          <w:rFonts w:asciiTheme="majorHAnsi" w:eastAsia="Calibri" w:hAnsiTheme="majorHAnsi" w:cs="Calibri"/>
          <w:color w:val="000000"/>
          <w:sz w:val="22"/>
          <w:szCs w:val="22"/>
        </w:rPr>
        <w:t>/Secundário</w:t>
      </w:r>
      <w:r w:rsidR="009E22FD" w:rsidRPr="00BA30FB">
        <w:rPr>
          <w:rFonts w:asciiTheme="majorHAnsi" w:eastAsia="Calibri" w:hAnsiTheme="majorHAnsi" w:cs="Calibri"/>
          <w:color w:val="000000"/>
          <w:sz w:val="22"/>
          <w:szCs w:val="22"/>
        </w:rPr>
        <w:t xml:space="preserve"> estão consagradas nos seguintes documentos: </w:t>
      </w:r>
    </w:p>
    <w:p w14:paraId="4DDBEF00" w14:textId="77777777" w:rsidR="000F646A" w:rsidRPr="00BA30FB" w:rsidRDefault="000F646A">
      <w:pPr>
        <w:rPr>
          <w:rFonts w:asciiTheme="majorHAnsi" w:eastAsia="Calibri" w:hAnsiTheme="majorHAnsi" w:cs="Calibri"/>
          <w:color w:val="000000"/>
          <w:sz w:val="22"/>
          <w:szCs w:val="22"/>
        </w:rPr>
      </w:pPr>
    </w:p>
    <w:p w14:paraId="5E52B16C" w14:textId="77777777" w:rsidR="000F646A" w:rsidRPr="00BA30FB" w:rsidRDefault="009E22F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contextualSpacing/>
        <w:jc w:val="both"/>
        <w:rPr>
          <w:rFonts w:asciiTheme="majorHAnsi" w:hAnsiTheme="majorHAnsi"/>
          <w:sz w:val="22"/>
          <w:szCs w:val="22"/>
        </w:rPr>
      </w:pPr>
      <w:r w:rsidRPr="00BA30FB">
        <w:rPr>
          <w:rFonts w:asciiTheme="majorHAnsi" w:eastAsia="Calibri" w:hAnsiTheme="majorHAnsi" w:cs="Calibri"/>
          <w:color w:val="000000"/>
          <w:sz w:val="22"/>
          <w:szCs w:val="22"/>
        </w:rPr>
        <w:t>Despacho norma</w:t>
      </w:r>
      <w:r w:rsidR="00B0253D">
        <w:rPr>
          <w:rFonts w:asciiTheme="majorHAnsi" w:eastAsia="Calibri" w:hAnsiTheme="majorHAnsi" w:cs="Calibri"/>
          <w:color w:val="000000"/>
          <w:sz w:val="22"/>
          <w:szCs w:val="22"/>
        </w:rPr>
        <w:t>tivo 1-F/2016, de 5 de abril;</w:t>
      </w:r>
    </w:p>
    <w:p w14:paraId="0F65650A" w14:textId="77777777" w:rsidR="000F646A" w:rsidRPr="00BA30FB" w:rsidRDefault="009E22F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contextualSpacing/>
        <w:jc w:val="both"/>
        <w:rPr>
          <w:rFonts w:asciiTheme="majorHAnsi" w:hAnsiTheme="majorHAnsi"/>
          <w:sz w:val="22"/>
          <w:szCs w:val="22"/>
        </w:rPr>
      </w:pPr>
      <w:r w:rsidRPr="00BA30FB">
        <w:rPr>
          <w:rFonts w:asciiTheme="majorHAnsi" w:eastAsia="Calibri" w:hAnsiTheme="majorHAnsi" w:cs="Calibri"/>
          <w:color w:val="000000"/>
          <w:sz w:val="22"/>
          <w:szCs w:val="22"/>
        </w:rPr>
        <w:t>Despacho nº 6478/2017 de 26 de julho (</w:t>
      </w:r>
      <w:r w:rsidR="008B260D" w:rsidRPr="00BA30FB">
        <w:rPr>
          <w:rFonts w:asciiTheme="majorHAnsi" w:eastAsia="Calibri" w:hAnsiTheme="majorHAnsi" w:cs="Calibri"/>
          <w:sz w:val="22"/>
          <w:szCs w:val="22"/>
        </w:rPr>
        <w:t>Perfil dos Alunos à Saída da Escolaridade Obrigatória</w:t>
      </w:r>
      <w:r w:rsidRPr="00BA30FB">
        <w:rPr>
          <w:rFonts w:asciiTheme="majorHAnsi" w:eastAsia="Calibri" w:hAnsiTheme="majorHAnsi" w:cs="Calibri"/>
          <w:color w:val="000000"/>
          <w:sz w:val="22"/>
          <w:szCs w:val="22"/>
        </w:rPr>
        <w:t>)</w:t>
      </w:r>
      <w:r w:rsidR="00B0253D">
        <w:rPr>
          <w:rFonts w:asciiTheme="majorHAnsi" w:eastAsia="Calibri" w:hAnsiTheme="majorHAnsi" w:cs="Calibri"/>
          <w:color w:val="000000"/>
          <w:sz w:val="22"/>
          <w:szCs w:val="22"/>
        </w:rPr>
        <w:t>;</w:t>
      </w:r>
    </w:p>
    <w:p w14:paraId="2507E07C" w14:textId="77777777" w:rsidR="000F646A" w:rsidRPr="00BA30FB" w:rsidRDefault="00C61B2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contextualSpacing/>
        <w:jc w:val="both"/>
        <w:rPr>
          <w:rFonts w:asciiTheme="majorHAnsi" w:hAnsiTheme="majorHAnsi"/>
          <w:sz w:val="22"/>
          <w:szCs w:val="22"/>
        </w:rPr>
      </w:pPr>
      <w:hyperlink r:id="rId13">
        <w:r w:rsidR="009E22FD" w:rsidRPr="00BA30FB">
          <w:rPr>
            <w:rFonts w:asciiTheme="majorHAnsi" w:eastAsia="Calibri" w:hAnsiTheme="majorHAnsi" w:cs="Calibri"/>
            <w:color w:val="000000"/>
            <w:sz w:val="22"/>
            <w:szCs w:val="22"/>
          </w:rPr>
          <w:t>Despacho n.º 6944-A/2018, de 19 de julho</w:t>
        </w:r>
      </w:hyperlink>
      <w:r w:rsidR="00B0253D">
        <w:rPr>
          <w:rFonts w:asciiTheme="majorHAnsi" w:eastAsia="Calibri" w:hAnsiTheme="majorHAnsi" w:cs="Calibri"/>
          <w:color w:val="000000"/>
          <w:sz w:val="22"/>
          <w:szCs w:val="22"/>
        </w:rPr>
        <w:t>;</w:t>
      </w:r>
      <w:r w:rsidR="00CC3914">
        <w:rPr>
          <w:rFonts w:asciiTheme="majorHAnsi" w:eastAsia="Calibri" w:hAnsiTheme="majorHAnsi" w:cs="Calibri"/>
          <w:color w:val="000000"/>
          <w:sz w:val="22"/>
          <w:szCs w:val="22"/>
        </w:rPr>
        <w:t xml:space="preserve"> </w:t>
      </w:r>
    </w:p>
    <w:p w14:paraId="5721B889" w14:textId="77777777" w:rsidR="000F646A" w:rsidRPr="00BA30FB" w:rsidRDefault="009E22F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contextualSpacing/>
        <w:jc w:val="both"/>
        <w:rPr>
          <w:rFonts w:asciiTheme="majorHAnsi" w:hAnsiTheme="majorHAnsi"/>
          <w:sz w:val="22"/>
          <w:szCs w:val="22"/>
        </w:rPr>
      </w:pPr>
      <w:r w:rsidRPr="00BA30FB">
        <w:rPr>
          <w:rFonts w:asciiTheme="majorHAnsi" w:eastAsia="Calibri" w:hAnsiTheme="majorHAnsi" w:cs="Calibri"/>
          <w:color w:val="000000"/>
          <w:sz w:val="22"/>
          <w:szCs w:val="22"/>
        </w:rPr>
        <w:t>Decreto-Lei nº 54/2018, de 6 de julho</w:t>
      </w:r>
      <w:r w:rsidR="00B0253D">
        <w:rPr>
          <w:rFonts w:asciiTheme="majorHAnsi" w:eastAsia="Calibri" w:hAnsiTheme="majorHAnsi" w:cs="Calibri"/>
          <w:color w:val="000000"/>
          <w:sz w:val="22"/>
          <w:szCs w:val="22"/>
        </w:rPr>
        <w:t>;</w:t>
      </w:r>
      <w:r w:rsidRPr="00BA30FB">
        <w:rPr>
          <w:rFonts w:asciiTheme="majorHAnsi" w:eastAsia="Calibri" w:hAnsiTheme="majorHAnsi" w:cs="Calibri"/>
          <w:color w:val="000000"/>
          <w:sz w:val="22"/>
          <w:szCs w:val="22"/>
        </w:rPr>
        <w:t xml:space="preserve"> </w:t>
      </w:r>
    </w:p>
    <w:p w14:paraId="784A68BE" w14:textId="77777777" w:rsidR="000F646A" w:rsidRPr="00BA30FB" w:rsidRDefault="009E22F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contextualSpacing/>
        <w:jc w:val="both"/>
        <w:rPr>
          <w:rFonts w:asciiTheme="majorHAnsi" w:hAnsiTheme="majorHAnsi"/>
          <w:sz w:val="22"/>
          <w:szCs w:val="22"/>
        </w:rPr>
      </w:pPr>
      <w:r w:rsidRPr="00BA30FB">
        <w:rPr>
          <w:rFonts w:asciiTheme="majorHAnsi" w:eastAsia="Calibri" w:hAnsiTheme="majorHAnsi" w:cs="Calibri"/>
          <w:color w:val="000000"/>
          <w:sz w:val="22"/>
          <w:szCs w:val="22"/>
        </w:rPr>
        <w:t>Decreto-L</w:t>
      </w:r>
      <w:r w:rsidR="00CC3914">
        <w:rPr>
          <w:rFonts w:asciiTheme="majorHAnsi" w:eastAsia="Calibri" w:hAnsiTheme="majorHAnsi" w:cs="Calibri"/>
          <w:color w:val="000000"/>
          <w:sz w:val="22"/>
          <w:szCs w:val="22"/>
        </w:rPr>
        <w:t>ei nº 55/2018, de 6 de julho</w:t>
      </w:r>
      <w:r w:rsidR="00B0253D">
        <w:rPr>
          <w:rFonts w:asciiTheme="majorHAnsi" w:eastAsia="Calibri" w:hAnsiTheme="majorHAnsi" w:cs="Calibri"/>
          <w:color w:val="000000"/>
          <w:sz w:val="22"/>
          <w:szCs w:val="22"/>
        </w:rPr>
        <w:t>;</w:t>
      </w:r>
      <w:r w:rsidR="00CC3914">
        <w:rPr>
          <w:rFonts w:asciiTheme="majorHAnsi" w:eastAsia="Calibri" w:hAnsiTheme="majorHAnsi" w:cs="Calibri"/>
          <w:color w:val="000000"/>
          <w:sz w:val="22"/>
          <w:szCs w:val="22"/>
        </w:rPr>
        <w:t xml:space="preserve"> </w:t>
      </w:r>
    </w:p>
    <w:p w14:paraId="28EFA803" w14:textId="77777777" w:rsidR="000F646A" w:rsidRPr="00BA30FB" w:rsidRDefault="009E22F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contextualSpacing/>
        <w:jc w:val="both"/>
        <w:rPr>
          <w:rFonts w:asciiTheme="majorHAnsi" w:hAnsiTheme="majorHAnsi"/>
          <w:sz w:val="22"/>
          <w:szCs w:val="22"/>
        </w:rPr>
      </w:pPr>
      <w:r w:rsidRPr="00BA30FB">
        <w:rPr>
          <w:rFonts w:asciiTheme="majorHAnsi" w:eastAsia="Calibri" w:hAnsiTheme="majorHAnsi" w:cs="Calibri"/>
          <w:color w:val="000000"/>
          <w:sz w:val="22"/>
          <w:szCs w:val="22"/>
        </w:rPr>
        <w:t>Portaria n.º 223-A/2018, de 3 de agosto</w:t>
      </w:r>
      <w:r w:rsidR="00B0253D">
        <w:rPr>
          <w:rFonts w:asciiTheme="majorHAnsi" w:eastAsia="Calibri" w:hAnsiTheme="majorHAnsi" w:cs="Calibri"/>
          <w:color w:val="000000"/>
          <w:sz w:val="22"/>
          <w:szCs w:val="22"/>
        </w:rPr>
        <w:t>;</w:t>
      </w:r>
    </w:p>
    <w:p w14:paraId="7A7AE9FC" w14:textId="77777777" w:rsidR="000E3428" w:rsidRPr="00BA30FB" w:rsidRDefault="000E3428" w:rsidP="000E3428">
      <w:pPr>
        <w:pStyle w:val="PargrafodaLista"/>
        <w:numPr>
          <w:ilvl w:val="0"/>
          <w:numId w:val="6"/>
        </w:numPr>
        <w:rPr>
          <w:rFonts w:asciiTheme="majorHAnsi" w:hAnsiTheme="majorHAnsi"/>
          <w:sz w:val="22"/>
          <w:szCs w:val="22"/>
        </w:rPr>
      </w:pPr>
      <w:r w:rsidRPr="00BA30FB">
        <w:rPr>
          <w:rFonts w:asciiTheme="majorHAnsi" w:hAnsiTheme="majorHAnsi"/>
          <w:sz w:val="22"/>
          <w:szCs w:val="22"/>
        </w:rPr>
        <w:t>Portaria</w:t>
      </w:r>
      <w:r w:rsidR="00B0253D">
        <w:rPr>
          <w:rFonts w:asciiTheme="majorHAnsi" w:hAnsiTheme="majorHAnsi"/>
          <w:sz w:val="22"/>
          <w:szCs w:val="22"/>
        </w:rPr>
        <w:t xml:space="preserve"> n.º 226-A/2018, de 7 de agosto;</w:t>
      </w:r>
    </w:p>
    <w:p w14:paraId="7C13C480" w14:textId="77777777" w:rsidR="001D1156" w:rsidRPr="00BA30FB" w:rsidRDefault="001D1156" w:rsidP="000E3428">
      <w:pPr>
        <w:pStyle w:val="PargrafodaLista"/>
        <w:numPr>
          <w:ilvl w:val="0"/>
          <w:numId w:val="6"/>
        </w:numPr>
        <w:rPr>
          <w:rFonts w:asciiTheme="majorHAnsi" w:hAnsiTheme="majorHAnsi"/>
          <w:sz w:val="22"/>
          <w:szCs w:val="22"/>
        </w:rPr>
      </w:pPr>
      <w:r w:rsidRPr="00BA30FB">
        <w:rPr>
          <w:rFonts w:asciiTheme="majorHAnsi" w:hAnsiTheme="majorHAnsi"/>
          <w:sz w:val="22"/>
          <w:szCs w:val="22"/>
        </w:rPr>
        <w:t>Portaria nº 235-A/2018, de 23 de agosto</w:t>
      </w:r>
      <w:r w:rsidR="00B0253D">
        <w:rPr>
          <w:rFonts w:asciiTheme="majorHAnsi" w:hAnsiTheme="majorHAnsi"/>
          <w:sz w:val="22"/>
          <w:szCs w:val="22"/>
        </w:rPr>
        <w:t>;</w:t>
      </w:r>
    </w:p>
    <w:p w14:paraId="007B1117" w14:textId="77777777" w:rsidR="001D1156" w:rsidRPr="00545E89" w:rsidRDefault="009E22FD" w:rsidP="00545E8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contextualSpacing/>
        <w:jc w:val="both"/>
        <w:rPr>
          <w:rFonts w:asciiTheme="majorHAnsi" w:hAnsiTheme="majorHAnsi"/>
          <w:sz w:val="22"/>
          <w:szCs w:val="22"/>
        </w:rPr>
      </w:pPr>
      <w:r w:rsidRPr="00BA30FB">
        <w:rPr>
          <w:rFonts w:asciiTheme="majorHAnsi" w:eastAsia="Calibri" w:hAnsiTheme="majorHAnsi" w:cs="Calibri"/>
          <w:color w:val="000000"/>
          <w:sz w:val="22"/>
          <w:szCs w:val="22"/>
        </w:rPr>
        <w:t>Despacho n.º 9180/2016, de 19 de julho</w:t>
      </w:r>
      <w:r w:rsidR="00B0253D">
        <w:rPr>
          <w:rFonts w:asciiTheme="majorHAnsi" w:eastAsia="Calibri" w:hAnsiTheme="majorHAnsi" w:cs="Calibri"/>
          <w:color w:val="000000"/>
          <w:sz w:val="22"/>
          <w:szCs w:val="22"/>
        </w:rPr>
        <w:t>;</w:t>
      </w:r>
    </w:p>
    <w:p w14:paraId="28F459EF" w14:textId="77777777" w:rsidR="000F646A" w:rsidRPr="00BA30FB" w:rsidRDefault="009E22FD" w:rsidP="00545E8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5" w:line="269" w:lineRule="auto"/>
        <w:contextualSpacing/>
        <w:jc w:val="both"/>
        <w:rPr>
          <w:rFonts w:asciiTheme="majorHAnsi" w:hAnsiTheme="majorHAnsi"/>
          <w:sz w:val="22"/>
          <w:szCs w:val="22"/>
        </w:rPr>
      </w:pPr>
      <w:r w:rsidRPr="00BA30FB">
        <w:rPr>
          <w:rFonts w:asciiTheme="majorHAnsi" w:eastAsia="Calibri" w:hAnsiTheme="majorHAnsi" w:cs="Calibri"/>
          <w:color w:val="000000"/>
          <w:sz w:val="22"/>
          <w:szCs w:val="22"/>
        </w:rPr>
        <w:t>Projeto Educativo</w:t>
      </w:r>
      <w:r w:rsidR="00A22254" w:rsidRPr="00BA30FB">
        <w:rPr>
          <w:rFonts w:asciiTheme="majorHAnsi" w:eastAsia="Calibri" w:hAnsiTheme="majorHAnsi" w:cs="Calibri"/>
          <w:color w:val="000000"/>
          <w:sz w:val="22"/>
          <w:szCs w:val="22"/>
        </w:rPr>
        <w:t xml:space="preserve"> do Agrupame</w:t>
      </w:r>
      <w:r w:rsidR="000E3428" w:rsidRPr="00BA30FB">
        <w:rPr>
          <w:rFonts w:asciiTheme="majorHAnsi" w:eastAsia="Calibri" w:hAnsiTheme="majorHAnsi" w:cs="Calibri"/>
          <w:color w:val="000000"/>
          <w:sz w:val="22"/>
          <w:szCs w:val="22"/>
        </w:rPr>
        <w:t xml:space="preserve">nto de Escolas </w:t>
      </w:r>
      <w:r w:rsidR="00B0253D">
        <w:rPr>
          <w:rFonts w:asciiTheme="majorHAnsi" w:eastAsia="Calibri" w:hAnsiTheme="majorHAnsi" w:cs="Calibri"/>
          <w:color w:val="000000"/>
          <w:sz w:val="22"/>
          <w:szCs w:val="22"/>
        </w:rPr>
        <w:t>EB/S Vieira de Araújo;</w:t>
      </w:r>
    </w:p>
    <w:p w14:paraId="61D4F4BB" w14:textId="77777777" w:rsidR="00AB0B91" w:rsidRPr="00BA30FB" w:rsidRDefault="00AB0B91" w:rsidP="00545E8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5" w:line="269" w:lineRule="auto"/>
        <w:contextualSpacing/>
        <w:jc w:val="both"/>
        <w:rPr>
          <w:rFonts w:asciiTheme="majorHAnsi" w:eastAsia="Calibri" w:hAnsiTheme="majorHAnsi" w:cs="Calibri"/>
          <w:color w:val="000000"/>
          <w:sz w:val="22"/>
          <w:szCs w:val="22"/>
        </w:rPr>
      </w:pPr>
      <w:r w:rsidRPr="00BA30FB">
        <w:rPr>
          <w:rFonts w:asciiTheme="majorHAnsi" w:eastAsia="Calibri" w:hAnsiTheme="majorHAnsi" w:cs="Calibri"/>
          <w:color w:val="000000"/>
          <w:sz w:val="22"/>
          <w:szCs w:val="22"/>
        </w:rPr>
        <w:t>Regula</w:t>
      </w:r>
      <w:r w:rsidR="00945DA6" w:rsidRPr="00BA30FB">
        <w:rPr>
          <w:rFonts w:asciiTheme="majorHAnsi" w:eastAsia="Calibri" w:hAnsiTheme="majorHAnsi" w:cs="Calibri"/>
          <w:color w:val="000000"/>
          <w:sz w:val="22"/>
          <w:szCs w:val="22"/>
        </w:rPr>
        <w:t>mento Interno</w:t>
      </w:r>
      <w:r w:rsidR="00B0253D">
        <w:rPr>
          <w:rFonts w:asciiTheme="majorHAnsi" w:eastAsia="Calibri" w:hAnsiTheme="majorHAnsi" w:cs="Calibri"/>
          <w:color w:val="000000"/>
          <w:sz w:val="22"/>
          <w:szCs w:val="22"/>
        </w:rPr>
        <w:t xml:space="preserve"> do </w:t>
      </w:r>
      <w:r w:rsidR="00B0253D" w:rsidRPr="00BA30FB">
        <w:rPr>
          <w:rFonts w:asciiTheme="majorHAnsi" w:eastAsia="Calibri" w:hAnsiTheme="majorHAnsi" w:cs="Calibri"/>
          <w:color w:val="000000"/>
          <w:sz w:val="22"/>
          <w:szCs w:val="22"/>
        </w:rPr>
        <w:t xml:space="preserve">Agrupamento de Escolas </w:t>
      </w:r>
      <w:r w:rsidR="00B0253D">
        <w:rPr>
          <w:rFonts w:asciiTheme="majorHAnsi" w:eastAsia="Calibri" w:hAnsiTheme="majorHAnsi" w:cs="Calibri"/>
          <w:color w:val="000000"/>
          <w:sz w:val="22"/>
          <w:szCs w:val="22"/>
        </w:rPr>
        <w:t>EB/S Vieira de Araújo.</w:t>
      </w:r>
    </w:p>
    <w:p w14:paraId="3461D779" w14:textId="77777777" w:rsidR="00545E89" w:rsidRDefault="00545E89" w:rsidP="00545E89">
      <w:pPr>
        <w:rPr>
          <w:rFonts w:asciiTheme="majorHAnsi" w:eastAsia="Calibri" w:hAnsiTheme="majorHAnsi" w:cs="Calibri"/>
          <w:color w:val="000000"/>
          <w:sz w:val="22"/>
          <w:szCs w:val="22"/>
        </w:rPr>
      </w:pPr>
    </w:p>
    <w:p w14:paraId="3CF2D8B6" w14:textId="77777777" w:rsidR="00DB7440" w:rsidRDefault="00DB7440" w:rsidP="00545E89">
      <w:pPr>
        <w:rPr>
          <w:rFonts w:asciiTheme="majorHAnsi" w:eastAsia="Calibri" w:hAnsiTheme="majorHAnsi" w:cs="Calibri"/>
          <w:color w:val="000000"/>
          <w:sz w:val="22"/>
          <w:szCs w:val="22"/>
        </w:rPr>
      </w:pPr>
    </w:p>
    <w:p w14:paraId="0FB78278" w14:textId="77777777" w:rsidR="00DB7440" w:rsidRDefault="00DB7440" w:rsidP="00545E89">
      <w:pPr>
        <w:rPr>
          <w:rFonts w:asciiTheme="majorHAnsi" w:eastAsia="Calibri" w:hAnsiTheme="majorHAnsi" w:cs="Calibri"/>
          <w:color w:val="000000"/>
          <w:sz w:val="22"/>
          <w:szCs w:val="22"/>
        </w:rPr>
      </w:pPr>
    </w:p>
    <w:p w14:paraId="1FC39945" w14:textId="77777777" w:rsidR="00DB7440" w:rsidRDefault="00DB7440" w:rsidP="00545E89">
      <w:pPr>
        <w:rPr>
          <w:rFonts w:asciiTheme="majorHAnsi" w:eastAsia="Calibri" w:hAnsiTheme="majorHAnsi" w:cs="Calibri"/>
          <w:color w:val="000000"/>
          <w:sz w:val="22"/>
          <w:szCs w:val="22"/>
        </w:rPr>
      </w:pPr>
    </w:p>
    <w:p w14:paraId="0562CB0E" w14:textId="77777777" w:rsidR="00DB7440" w:rsidRDefault="00DB7440" w:rsidP="00545E89">
      <w:pPr>
        <w:rPr>
          <w:rFonts w:asciiTheme="majorHAnsi" w:eastAsia="Calibri" w:hAnsiTheme="majorHAnsi" w:cs="Calibri"/>
          <w:color w:val="000000"/>
          <w:sz w:val="22"/>
          <w:szCs w:val="22"/>
        </w:rPr>
      </w:pPr>
    </w:p>
    <w:p w14:paraId="34CE0A41" w14:textId="77777777" w:rsidR="00DB7440" w:rsidRDefault="00DB7440" w:rsidP="00545E89">
      <w:pPr>
        <w:rPr>
          <w:rFonts w:asciiTheme="majorHAnsi" w:eastAsia="Calibri" w:hAnsiTheme="majorHAnsi" w:cs="Calibri"/>
          <w:color w:val="000000"/>
          <w:sz w:val="22"/>
          <w:szCs w:val="22"/>
        </w:rPr>
      </w:pPr>
    </w:p>
    <w:p w14:paraId="62EBF3C5" w14:textId="77777777" w:rsidR="00DB7440" w:rsidRDefault="00DB7440" w:rsidP="00545E89">
      <w:pPr>
        <w:rPr>
          <w:rFonts w:asciiTheme="majorHAnsi" w:eastAsia="Calibri" w:hAnsiTheme="majorHAnsi" w:cs="Calibri"/>
          <w:color w:val="000000"/>
          <w:sz w:val="22"/>
          <w:szCs w:val="22"/>
        </w:rPr>
      </w:pPr>
    </w:p>
    <w:p w14:paraId="6D98A12B" w14:textId="77777777" w:rsidR="00DB7440" w:rsidRDefault="00DB7440" w:rsidP="00545E89">
      <w:pPr>
        <w:rPr>
          <w:rFonts w:asciiTheme="majorHAnsi" w:eastAsia="Calibri" w:hAnsiTheme="majorHAnsi" w:cs="Calibri"/>
          <w:color w:val="000000"/>
          <w:sz w:val="22"/>
          <w:szCs w:val="22"/>
        </w:rPr>
      </w:pPr>
    </w:p>
    <w:p w14:paraId="2946DB82" w14:textId="77777777" w:rsidR="00DB7440" w:rsidRDefault="00DB7440" w:rsidP="00545E89">
      <w:pPr>
        <w:rPr>
          <w:rFonts w:asciiTheme="majorHAnsi" w:eastAsia="Calibri" w:hAnsiTheme="majorHAnsi" w:cs="Calibri"/>
          <w:color w:val="000000"/>
          <w:sz w:val="22"/>
          <w:szCs w:val="22"/>
        </w:rPr>
      </w:pPr>
    </w:p>
    <w:p w14:paraId="5997CC1D" w14:textId="77777777" w:rsidR="00DB7440" w:rsidRDefault="00DB7440" w:rsidP="00545E89">
      <w:pPr>
        <w:rPr>
          <w:rFonts w:asciiTheme="majorHAnsi" w:eastAsia="Calibri" w:hAnsiTheme="majorHAnsi" w:cs="Calibri"/>
          <w:color w:val="000000"/>
          <w:sz w:val="22"/>
          <w:szCs w:val="22"/>
        </w:rPr>
      </w:pPr>
    </w:p>
    <w:p w14:paraId="110FFD37" w14:textId="77777777" w:rsidR="00DB7440" w:rsidRDefault="00DB7440" w:rsidP="00545E89">
      <w:pPr>
        <w:rPr>
          <w:rFonts w:asciiTheme="majorHAnsi" w:eastAsia="Calibri" w:hAnsiTheme="majorHAnsi" w:cs="Calibri"/>
          <w:color w:val="000000"/>
          <w:sz w:val="22"/>
          <w:szCs w:val="22"/>
        </w:rPr>
      </w:pPr>
    </w:p>
    <w:p w14:paraId="6B699379" w14:textId="77777777" w:rsidR="00DB7440" w:rsidRDefault="00DB7440" w:rsidP="00545E89">
      <w:pPr>
        <w:rPr>
          <w:rFonts w:asciiTheme="majorHAnsi" w:eastAsia="Calibri" w:hAnsiTheme="majorHAnsi" w:cs="Calibri"/>
          <w:color w:val="000000"/>
          <w:sz w:val="22"/>
          <w:szCs w:val="22"/>
        </w:rPr>
      </w:pPr>
    </w:p>
    <w:p w14:paraId="3FE9F23F" w14:textId="77777777" w:rsidR="00DB7440" w:rsidRDefault="00DB7440" w:rsidP="00B162D8">
      <w:pPr>
        <w:rPr>
          <w:rFonts w:asciiTheme="majorHAnsi" w:eastAsia="Calibri" w:hAnsiTheme="majorHAnsi" w:cs="Calibri"/>
          <w:color w:val="000000"/>
          <w:sz w:val="22"/>
          <w:szCs w:val="22"/>
        </w:rPr>
      </w:pPr>
    </w:p>
    <w:p w14:paraId="1F72F646" w14:textId="77777777" w:rsidR="00DB7440" w:rsidRDefault="00DB7440" w:rsidP="00B162D8">
      <w:pPr>
        <w:rPr>
          <w:rFonts w:asciiTheme="majorHAnsi" w:eastAsia="Calibri" w:hAnsiTheme="majorHAnsi" w:cs="Calibri"/>
          <w:color w:val="000000"/>
          <w:sz w:val="22"/>
          <w:szCs w:val="22"/>
        </w:rPr>
      </w:pPr>
    </w:p>
    <w:p w14:paraId="08CE6F91" w14:textId="77777777" w:rsidR="002D2727" w:rsidRDefault="002D2727" w:rsidP="00B162D8">
      <w:pPr>
        <w:rPr>
          <w:rFonts w:asciiTheme="majorHAnsi" w:eastAsia="Calibri" w:hAnsiTheme="majorHAnsi" w:cs="Calibri"/>
          <w:color w:val="000000"/>
          <w:sz w:val="22"/>
          <w:szCs w:val="22"/>
        </w:rPr>
      </w:pPr>
    </w:p>
    <w:p w14:paraId="61CDCEAD" w14:textId="77777777" w:rsidR="00DB7440" w:rsidRDefault="00DB7440" w:rsidP="00B162D8">
      <w:pPr>
        <w:rPr>
          <w:rFonts w:asciiTheme="majorHAnsi" w:eastAsia="Calibri" w:hAnsiTheme="majorHAnsi" w:cs="Calibri"/>
          <w:color w:val="000000"/>
          <w:sz w:val="22"/>
          <w:szCs w:val="22"/>
        </w:rPr>
      </w:pPr>
    </w:p>
    <w:p w14:paraId="6BB9E253" w14:textId="77777777" w:rsidR="00DB7440" w:rsidRDefault="00DB7440" w:rsidP="00B162D8">
      <w:pPr>
        <w:rPr>
          <w:rFonts w:asciiTheme="majorHAnsi" w:eastAsia="Calibri" w:hAnsiTheme="majorHAnsi" w:cs="Calibri"/>
          <w:color w:val="000000"/>
          <w:sz w:val="22"/>
          <w:szCs w:val="22"/>
        </w:rPr>
      </w:pPr>
    </w:p>
    <w:p w14:paraId="23DE523C" w14:textId="77777777" w:rsidR="00DB7440" w:rsidRDefault="00DB7440" w:rsidP="00B162D8">
      <w:pPr>
        <w:rPr>
          <w:rFonts w:asciiTheme="majorHAnsi" w:eastAsia="Calibri" w:hAnsiTheme="majorHAnsi" w:cs="Calibri"/>
          <w:color w:val="000000"/>
          <w:sz w:val="22"/>
          <w:szCs w:val="22"/>
        </w:rPr>
      </w:pPr>
    </w:p>
    <w:p w14:paraId="5A620B93" w14:textId="77777777" w:rsidR="00B162D8" w:rsidRDefault="00B162D8" w:rsidP="00B162D8">
      <w:pPr>
        <w:rPr>
          <w:rFonts w:asciiTheme="majorHAnsi" w:eastAsia="Calibri" w:hAnsiTheme="majorHAnsi" w:cs="Calibri"/>
          <w:color w:val="000000"/>
          <w:sz w:val="22"/>
          <w:szCs w:val="22"/>
        </w:rPr>
      </w:pPr>
      <w:r>
        <w:rPr>
          <w:rFonts w:asciiTheme="majorHAnsi" w:eastAsia="Calibri" w:hAnsiTheme="majorHAnsi" w:cs="Calibri"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8B2C652" wp14:editId="07777777">
                <wp:simplePos x="0" y="0"/>
                <wp:positionH relativeFrom="column">
                  <wp:posOffset>-3810</wp:posOffset>
                </wp:positionH>
                <wp:positionV relativeFrom="paragraph">
                  <wp:posOffset>120650</wp:posOffset>
                </wp:positionV>
                <wp:extent cx="5669280" cy="0"/>
                <wp:effectExtent l="0" t="0" r="26670" b="19050"/>
                <wp:wrapNone/>
                <wp:docPr id="5" name="Conexão ret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4F2771" id="Conexão reta 5" o:spid="_x0000_s1026" style="position:absolute;z-index:251654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.3pt,9.5pt" to="446.1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" strokecolor="black [3040]"/>
            </w:pict>
          </mc:Fallback>
        </mc:AlternateContent>
      </w:r>
    </w:p>
    <w:p w14:paraId="55713D3C" w14:textId="77777777" w:rsidR="00CC3914" w:rsidRPr="00CC3914" w:rsidRDefault="00CC3914" w:rsidP="00B162D8">
      <w:pPr>
        <w:tabs>
          <w:tab w:val="left" w:pos="1188"/>
        </w:tabs>
        <w:rPr>
          <w:rFonts w:asciiTheme="majorHAnsi" w:eastAsia="Calibri" w:hAnsiTheme="majorHAnsi" w:cs="Calibri"/>
          <w:sz w:val="18"/>
          <w:szCs w:val="18"/>
        </w:rPr>
      </w:pPr>
      <w:r w:rsidRPr="00CC3914">
        <w:rPr>
          <w:sz w:val="18"/>
          <w:szCs w:val="18"/>
          <w:vertAlign w:val="superscript"/>
        </w:rPr>
        <w:t>(1)</w:t>
      </w:r>
      <w:r w:rsidRPr="00CC3914">
        <w:rPr>
          <w:sz w:val="18"/>
          <w:szCs w:val="18"/>
        </w:rPr>
        <w:t xml:space="preserve"> </w:t>
      </w:r>
      <w:r w:rsidRPr="00CC3914">
        <w:rPr>
          <w:rFonts w:asciiTheme="majorHAnsi" w:eastAsia="Calibri" w:hAnsiTheme="majorHAnsi" w:cs="Calibri"/>
          <w:sz w:val="18"/>
          <w:szCs w:val="18"/>
        </w:rPr>
        <w:t>Despacho n.º 5908/2017, de 5 de julho</w:t>
      </w:r>
    </w:p>
    <w:p w14:paraId="52E56223" w14:textId="77777777" w:rsidR="00CC3914" w:rsidRPr="00D74656" w:rsidRDefault="00CC3914" w:rsidP="00CC3914">
      <w:pPr>
        <w:pStyle w:val="Rodap"/>
        <w:rPr>
          <w:color w:val="FF0000"/>
          <w:sz w:val="18"/>
          <w:szCs w:val="18"/>
        </w:rPr>
      </w:pPr>
    </w:p>
    <w:p w14:paraId="07547A01" w14:textId="77777777" w:rsidR="00CC3914" w:rsidRDefault="00B162D8" w:rsidP="00B162D8">
      <w:pPr>
        <w:tabs>
          <w:tab w:val="left" w:pos="3408"/>
        </w:tabs>
        <w:rPr>
          <w:rFonts w:asciiTheme="majorHAnsi" w:eastAsia="Calibri" w:hAnsiTheme="majorHAnsi" w:cs="Calibri"/>
          <w:sz w:val="22"/>
          <w:szCs w:val="22"/>
        </w:rPr>
      </w:pPr>
      <w:r>
        <w:rPr>
          <w:rFonts w:asciiTheme="majorHAnsi" w:eastAsia="Calibri" w:hAnsiTheme="majorHAnsi" w:cs="Calibri"/>
          <w:sz w:val="22"/>
          <w:szCs w:val="22"/>
        </w:rPr>
        <w:tab/>
      </w:r>
    </w:p>
    <w:p w14:paraId="1AED5F55" w14:textId="77777777" w:rsidR="00545E89" w:rsidRPr="00BA30FB" w:rsidRDefault="004F4011" w:rsidP="00A353EF">
      <w:pPr>
        <w:pStyle w:val="Cabealho1"/>
        <w:numPr>
          <w:ilvl w:val="0"/>
          <w:numId w:val="5"/>
        </w:numPr>
        <w:ind w:left="851" w:hanging="425"/>
        <w:rPr>
          <w:rFonts w:asciiTheme="majorHAnsi" w:eastAsia="Calibri" w:hAnsiTheme="majorHAnsi" w:cs="Calibri"/>
          <w:color w:val="0000FF"/>
          <w:sz w:val="22"/>
          <w:szCs w:val="22"/>
        </w:rPr>
      </w:pPr>
      <w:r>
        <w:rPr>
          <w:rFonts w:asciiTheme="majorHAnsi" w:eastAsia="Calibri" w:hAnsiTheme="majorHAnsi" w:cs="Calibri"/>
          <w:color w:val="0000FF"/>
          <w:sz w:val="22"/>
          <w:szCs w:val="22"/>
        </w:rPr>
        <w:lastRenderedPageBreak/>
        <w:t>Objeto de avaliação</w:t>
      </w:r>
    </w:p>
    <w:p w14:paraId="23DD831B" w14:textId="77777777" w:rsidR="00AC03CC" w:rsidRDefault="009E22FD" w:rsidP="00AC03CC">
      <w:pPr>
        <w:rPr>
          <w:rFonts w:asciiTheme="majorHAnsi" w:eastAsia="Calibri" w:hAnsiTheme="majorHAnsi" w:cs="Calibri"/>
          <w:color w:val="000000"/>
          <w:sz w:val="22"/>
          <w:szCs w:val="22"/>
        </w:rPr>
      </w:pPr>
      <w:r w:rsidRPr="00BA30FB">
        <w:rPr>
          <w:rFonts w:asciiTheme="majorHAnsi" w:eastAsia="Calibri" w:hAnsiTheme="majorHAnsi" w:cs="Calibri"/>
          <w:color w:val="000000"/>
          <w:sz w:val="22"/>
          <w:szCs w:val="22"/>
        </w:rPr>
        <w:t xml:space="preserve"> </w:t>
      </w:r>
    </w:p>
    <w:p w14:paraId="2B462549" w14:textId="77777777" w:rsidR="00D74656" w:rsidRDefault="00D74656" w:rsidP="00D74656">
      <w:pPr>
        <w:tabs>
          <w:tab w:val="left" w:pos="709"/>
          <w:tab w:val="left" w:pos="2410"/>
        </w:tabs>
        <w:ind w:firstLine="426"/>
        <w:jc w:val="both"/>
        <w:rPr>
          <w:rFonts w:asciiTheme="majorHAnsi" w:eastAsia="Calibri" w:hAnsiTheme="majorHAnsi" w:cs="Calibri"/>
          <w:color w:val="000000"/>
          <w:sz w:val="22"/>
          <w:szCs w:val="22"/>
        </w:rPr>
      </w:pPr>
      <w:r w:rsidRPr="00D74656">
        <w:rPr>
          <w:rFonts w:asciiTheme="majorHAnsi" w:hAnsiTheme="majorHAnsi" w:cstheme="majorHAnsi"/>
          <w:noProof/>
          <w:sz w:val="22"/>
          <w:szCs w:val="22"/>
        </w:rPr>
        <w:drawing>
          <wp:anchor distT="0" distB="0" distL="0" distR="0" simplePos="0" relativeHeight="251655168" behindDoc="1" locked="0" layoutInCell="1" allowOverlap="1" wp14:anchorId="3A211BE6" wp14:editId="23382C29">
            <wp:simplePos x="0" y="0"/>
            <wp:positionH relativeFrom="page">
              <wp:posOffset>1516380</wp:posOffset>
            </wp:positionH>
            <wp:positionV relativeFrom="paragraph">
              <wp:posOffset>636905</wp:posOffset>
            </wp:positionV>
            <wp:extent cx="4591050" cy="1210310"/>
            <wp:effectExtent l="0" t="0" r="0" b="8890"/>
            <wp:wrapTopAndBottom/>
            <wp:docPr id="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12103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74656">
        <w:rPr>
          <w:rFonts w:asciiTheme="majorHAnsi" w:hAnsiTheme="majorHAnsi" w:cstheme="majorHAnsi"/>
          <w:noProof/>
          <w:sz w:val="22"/>
          <w:szCs w:val="22"/>
        </w:rPr>
        <w:t>O</w:t>
      </w:r>
      <w:r w:rsidRPr="00D74656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>
        <w:rPr>
          <w:rFonts w:asciiTheme="majorHAnsi" w:eastAsia="Calibri" w:hAnsiTheme="majorHAnsi" w:cs="Calibri"/>
          <w:color w:val="000000"/>
          <w:sz w:val="22"/>
          <w:szCs w:val="22"/>
        </w:rPr>
        <w:t xml:space="preserve">enfoque do processo de ensino e aprendizagem deve incidir no desenvolvimento das </w:t>
      </w:r>
      <w:r w:rsidRPr="00EE1F94">
        <w:rPr>
          <w:rFonts w:asciiTheme="majorHAnsi" w:eastAsia="Calibri" w:hAnsiTheme="majorHAnsi" w:cs="Calibri"/>
          <w:i/>
          <w:color w:val="000000"/>
          <w:sz w:val="22"/>
          <w:szCs w:val="22"/>
        </w:rPr>
        <w:t>competências</w:t>
      </w:r>
      <w:r>
        <w:rPr>
          <w:rFonts w:asciiTheme="majorHAnsi" w:eastAsia="Calibri" w:hAnsiTheme="majorHAnsi" w:cs="Calibri"/>
          <w:color w:val="000000"/>
          <w:sz w:val="22"/>
          <w:szCs w:val="22"/>
        </w:rPr>
        <w:t xml:space="preserve"> </w:t>
      </w:r>
      <w:r w:rsidRPr="00EE1F94">
        <w:rPr>
          <w:rFonts w:asciiTheme="majorHAnsi" w:eastAsia="Calibri" w:hAnsiTheme="majorHAnsi" w:cs="Calibri"/>
          <w:i/>
          <w:color w:val="000000"/>
          <w:sz w:val="22"/>
          <w:szCs w:val="22"/>
        </w:rPr>
        <w:t>dos alunos entendidas como uma interligação ent</w:t>
      </w:r>
      <w:r>
        <w:rPr>
          <w:rFonts w:asciiTheme="majorHAnsi" w:eastAsia="Calibri" w:hAnsiTheme="majorHAnsi" w:cs="Calibri"/>
          <w:i/>
          <w:color w:val="000000"/>
          <w:sz w:val="22"/>
          <w:szCs w:val="22"/>
        </w:rPr>
        <w:t xml:space="preserve">re conhecimentos, capacidades, </w:t>
      </w:r>
      <w:r w:rsidRPr="00EE1F94">
        <w:rPr>
          <w:rFonts w:asciiTheme="majorHAnsi" w:eastAsia="Calibri" w:hAnsiTheme="majorHAnsi" w:cs="Calibri"/>
          <w:i/>
          <w:color w:val="000000"/>
          <w:sz w:val="22"/>
          <w:szCs w:val="22"/>
        </w:rPr>
        <w:t xml:space="preserve">atitudes </w:t>
      </w:r>
      <w:r w:rsidRPr="00BD74E0">
        <w:rPr>
          <w:rFonts w:asciiTheme="majorHAnsi" w:eastAsia="Calibri" w:hAnsiTheme="majorHAnsi" w:cs="Calibri"/>
          <w:color w:val="000000"/>
          <w:sz w:val="22"/>
          <w:szCs w:val="22"/>
        </w:rPr>
        <w:t xml:space="preserve">(…) </w:t>
      </w:r>
      <w:r w:rsidRPr="00BD74E0">
        <w:rPr>
          <w:rFonts w:asciiTheme="majorHAnsi" w:eastAsia="Calibri" w:hAnsiTheme="majorHAnsi" w:cs="Calibri"/>
          <w:sz w:val="22"/>
          <w:szCs w:val="22"/>
          <w:vertAlign w:val="superscript"/>
        </w:rPr>
        <w:t>(2)</w:t>
      </w:r>
      <w:r w:rsidRPr="00BD74E0">
        <w:rPr>
          <w:rFonts w:asciiTheme="majorHAnsi" w:eastAsia="Calibri" w:hAnsiTheme="majorHAnsi" w:cs="Calibri"/>
          <w:sz w:val="22"/>
          <w:szCs w:val="22"/>
        </w:rPr>
        <w:t xml:space="preserve">, </w:t>
      </w:r>
      <w:r>
        <w:rPr>
          <w:rFonts w:asciiTheme="majorHAnsi" w:eastAsia="Calibri" w:hAnsiTheme="majorHAnsi" w:cs="Calibri"/>
          <w:color w:val="000000"/>
          <w:sz w:val="22"/>
          <w:szCs w:val="22"/>
        </w:rPr>
        <w:t xml:space="preserve">de acordo com o esquema conceptual apresentado na figura </w:t>
      </w:r>
      <w:r w:rsidR="002C47A9">
        <w:rPr>
          <w:rFonts w:asciiTheme="majorHAnsi" w:eastAsia="Calibri" w:hAnsiTheme="majorHAnsi" w:cs="Calibri"/>
          <w:color w:val="000000"/>
          <w:sz w:val="22"/>
          <w:szCs w:val="22"/>
        </w:rPr>
        <w:t>1</w:t>
      </w:r>
      <w:r>
        <w:rPr>
          <w:rFonts w:asciiTheme="majorHAnsi" w:eastAsia="Calibri" w:hAnsiTheme="majorHAnsi" w:cs="Calibri"/>
          <w:color w:val="000000"/>
          <w:sz w:val="22"/>
          <w:szCs w:val="22"/>
        </w:rPr>
        <w:t>:</w:t>
      </w:r>
    </w:p>
    <w:p w14:paraId="72B0BA15" w14:textId="77777777" w:rsidR="00D74656" w:rsidRDefault="002C47A9" w:rsidP="00D74656">
      <w:pPr>
        <w:spacing w:after="17" w:line="259" w:lineRule="auto"/>
        <w:jc w:val="center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Figura 1: </w:t>
      </w:r>
      <w:r w:rsidR="00D74656" w:rsidRPr="000025CC">
        <w:rPr>
          <w:rFonts w:asciiTheme="majorHAnsi" w:hAnsiTheme="majorHAnsi"/>
          <w:sz w:val="18"/>
          <w:szCs w:val="18"/>
        </w:rPr>
        <w:t>Perfil dos Alunos à saída da Escolaridade Obrigatória, pp. 19</w:t>
      </w:r>
    </w:p>
    <w:p w14:paraId="5043CB0F" w14:textId="77777777" w:rsidR="00D74656" w:rsidRDefault="00D74656" w:rsidP="00AC03CC">
      <w:pPr>
        <w:rPr>
          <w:rFonts w:asciiTheme="majorHAnsi" w:eastAsia="Calibri" w:hAnsiTheme="majorHAnsi" w:cs="Calibri"/>
          <w:color w:val="000000"/>
          <w:sz w:val="22"/>
          <w:szCs w:val="22"/>
        </w:rPr>
      </w:pPr>
    </w:p>
    <w:p w14:paraId="7C5B3DCD" w14:textId="77777777" w:rsidR="00D74656" w:rsidRDefault="00D74656" w:rsidP="00D74656">
      <w:pPr>
        <w:ind w:firstLine="426"/>
        <w:jc w:val="both"/>
        <w:rPr>
          <w:rFonts w:asciiTheme="majorHAnsi" w:eastAsia="Calibri" w:hAnsiTheme="majorHAnsi" w:cs="Calibri"/>
          <w:color w:val="000000"/>
          <w:sz w:val="22"/>
          <w:szCs w:val="22"/>
        </w:rPr>
      </w:pPr>
      <w:r>
        <w:rPr>
          <w:rFonts w:asciiTheme="majorHAnsi" w:eastAsia="Calibri" w:hAnsiTheme="majorHAnsi" w:cs="Calibri"/>
          <w:color w:val="000000"/>
          <w:sz w:val="22"/>
          <w:szCs w:val="22"/>
        </w:rPr>
        <w:t>A</w:t>
      </w:r>
      <w:r w:rsidRPr="00BA30FB">
        <w:rPr>
          <w:rFonts w:asciiTheme="majorHAnsi" w:eastAsia="Calibri" w:hAnsiTheme="majorHAnsi" w:cs="Calibri"/>
          <w:color w:val="000000"/>
          <w:sz w:val="22"/>
          <w:szCs w:val="22"/>
        </w:rPr>
        <w:t xml:space="preserve"> </w:t>
      </w:r>
      <w:r>
        <w:rPr>
          <w:rFonts w:asciiTheme="majorHAnsi" w:eastAsia="Calibri" w:hAnsiTheme="majorHAnsi" w:cs="Calibri"/>
          <w:color w:val="000000"/>
          <w:sz w:val="22"/>
          <w:szCs w:val="22"/>
        </w:rPr>
        <w:t>este paradigma estão subjacentes:</w:t>
      </w:r>
    </w:p>
    <w:p w14:paraId="07459315" w14:textId="77777777" w:rsidR="00D74656" w:rsidRPr="00BA30FB" w:rsidRDefault="00D74656" w:rsidP="00D74656">
      <w:pPr>
        <w:ind w:firstLine="426"/>
        <w:jc w:val="both"/>
        <w:rPr>
          <w:rFonts w:asciiTheme="majorHAnsi" w:eastAsia="Calibri" w:hAnsiTheme="majorHAnsi" w:cs="Calibri"/>
          <w:color w:val="000000"/>
          <w:sz w:val="22"/>
          <w:szCs w:val="22"/>
        </w:rPr>
      </w:pPr>
    </w:p>
    <w:p w14:paraId="6346D787" w14:textId="77777777" w:rsidR="00D74656" w:rsidRPr="00BA30FB" w:rsidRDefault="00D74656" w:rsidP="00D74656">
      <w:pPr>
        <w:pStyle w:val="PargrafodaLista"/>
        <w:numPr>
          <w:ilvl w:val="0"/>
          <w:numId w:val="16"/>
        </w:numPr>
        <w:ind w:left="993" w:hanging="284"/>
        <w:jc w:val="both"/>
        <w:rPr>
          <w:rFonts w:asciiTheme="majorHAnsi" w:eastAsia="Calibri" w:hAnsiTheme="majorHAnsi" w:cs="Calibri"/>
          <w:color w:val="000000"/>
          <w:sz w:val="22"/>
          <w:szCs w:val="22"/>
        </w:rPr>
      </w:pPr>
      <w:r w:rsidRPr="00BA30FB">
        <w:rPr>
          <w:rFonts w:asciiTheme="majorHAnsi" w:eastAsia="Calibri" w:hAnsiTheme="majorHAnsi" w:cs="Calibri"/>
          <w:color w:val="000000"/>
          <w:sz w:val="22"/>
          <w:szCs w:val="22"/>
        </w:rPr>
        <w:t xml:space="preserve"> perfis de aprendizagens específicas para cada ano e/ou ciclo de escolaridade;</w:t>
      </w:r>
    </w:p>
    <w:p w14:paraId="6B29B0D6" w14:textId="77777777" w:rsidR="00D74656" w:rsidRPr="00EE1F94" w:rsidRDefault="00D74656" w:rsidP="00D74656">
      <w:pPr>
        <w:pStyle w:val="PargrafodaLista"/>
        <w:numPr>
          <w:ilvl w:val="0"/>
          <w:numId w:val="16"/>
        </w:numPr>
        <w:ind w:left="993" w:hanging="284"/>
        <w:jc w:val="both"/>
        <w:rPr>
          <w:rFonts w:asciiTheme="majorHAnsi" w:eastAsia="Calibri" w:hAnsiTheme="majorHAnsi" w:cs="Calibri"/>
          <w:color w:val="000000"/>
          <w:sz w:val="22"/>
          <w:szCs w:val="22"/>
        </w:rPr>
      </w:pPr>
      <w:r w:rsidRPr="00EE1F94">
        <w:rPr>
          <w:rFonts w:asciiTheme="majorHAnsi" w:eastAsia="Calibri" w:hAnsiTheme="majorHAnsi" w:cs="Calibri"/>
          <w:color w:val="000000"/>
          <w:sz w:val="22"/>
          <w:szCs w:val="22"/>
        </w:rPr>
        <w:t xml:space="preserve"> descritores de desempenho, em consonância com os pr</w:t>
      </w:r>
      <w:r>
        <w:rPr>
          <w:rFonts w:asciiTheme="majorHAnsi" w:eastAsia="Calibri" w:hAnsiTheme="majorHAnsi" w:cs="Calibri"/>
          <w:color w:val="000000"/>
          <w:sz w:val="22"/>
          <w:szCs w:val="22"/>
        </w:rPr>
        <w:t>ogramas e as Metas C</w:t>
      </w:r>
      <w:r w:rsidRPr="00EE1F94">
        <w:rPr>
          <w:rFonts w:asciiTheme="majorHAnsi" w:eastAsia="Calibri" w:hAnsiTheme="majorHAnsi" w:cs="Calibri"/>
          <w:color w:val="000000"/>
          <w:sz w:val="22"/>
          <w:szCs w:val="22"/>
        </w:rPr>
        <w:t xml:space="preserve">urriculares, </w:t>
      </w:r>
      <w:r>
        <w:rPr>
          <w:rFonts w:asciiTheme="majorHAnsi" w:eastAsia="Calibri" w:hAnsiTheme="majorHAnsi" w:cs="Calibri"/>
          <w:color w:val="000000"/>
          <w:sz w:val="22"/>
          <w:szCs w:val="22"/>
        </w:rPr>
        <w:t>as A</w:t>
      </w:r>
      <w:r w:rsidRPr="00EE1F94">
        <w:rPr>
          <w:rFonts w:asciiTheme="majorHAnsi" w:eastAsia="Calibri" w:hAnsiTheme="majorHAnsi" w:cs="Calibri"/>
          <w:color w:val="000000"/>
          <w:sz w:val="22"/>
          <w:szCs w:val="22"/>
        </w:rPr>
        <w:t>pr</w:t>
      </w:r>
      <w:r>
        <w:rPr>
          <w:rFonts w:asciiTheme="majorHAnsi" w:eastAsia="Calibri" w:hAnsiTheme="majorHAnsi" w:cs="Calibri"/>
          <w:color w:val="000000"/>
          <w:sz w:val="22"/>
          <w:szCs w:val="22"/>
        </w:rPr>
        <w:t>endizagens E</w:t>
      </w:r>
      <w:r w:rsidRPr="00EE1F94">
        <w:rPr>
          <w:rFonts w:asciiTheme="majorHAnsi" w:eastAsia="Calibri" w:hAnsiTheme="majorHAnsi" w:cs="Calibri"/>
          <w:color w:val="000000"/>
          <w:sz w:val="22"/>
          <w:szCs w:val="22"/>
        </w:rPr>
        <w:t>ssenciais</w:t>
      </w:r>
      <w:r w:rsidR="009B38AE">
        <w:rPr>
          <w:rFonts w:asciiTheme="majorHAnsi" w:eastAsia="Calibri" w:hAnsiTheme="majorHAnsi" w:cs="Calibri"/>
          <w:color w:val="000000"/>
          <w:sz w:val="22"/>
          <w:szCs w:val="22"/>
        </w:rPr>
        <w:t xml:space="preserve">, </w:t>
      </w:r>
      <w:r>
        <w:rPr>
          <w:rFonts w:asciiTheme="majorHAnsi" w:eastAsia="Calibri" w:hAnsiTheme="majorHAnsi" w:cs="Calibri"/>
          <w:color w:val="000000"/>
          <w:sz w:val="22"/>
          <w:szCs w:val="22"/>
        </w:rPr>
        <w:t>as</w:t>
      </w:r>
      <w:r w:rsidRPr="00EE1F94">
        <w:rPr>
          <w:rFonts w:asciiTheme="majorHAnsi" w:eastAsia="Calibri" w:hAnsiTheme="majorHAnsi" w:cs="Calibri"/>
          <w:color w:val="000000"/>
          <w:sz w:val="22"/>
          <w:szCs w:val="22"/>
        </w:rPr>
        <w:t xml:space="preserve"> áreas de competência constantes do Perfil dos Alunos à Saída da Escolaridade Obrigatória</w:t>
      </w:r>
      <w:r w:rsidR="009B38AE">
        <w:rPr>
          <w:rFonts w:asciiTheme="majorHAnsi" w:eastAsia="Calibri" w:hAnsiTheme="majorHAnsi" w:cs="Calibri"/>
          <w:color w:val="000000"/>
          <w:sz w:val="22"/>
          <w:szCs w:val="22"/>
        </w:rPr>
        <w:t xml:space="preserve"> e os perfis profissionais e referenciais de formação associados às qualificações constantes no CNQ</w:t>
      </w:r>
      <w:r w:rsidRPr="00EE1F94">
        <w:rPr>
          <w:rFonts w:asciiTheme="majorHAnsi" w:eastAsia="Calibri" w:hAnsiTheme="majorHAnsi" w:cs="Calibri"/>
          <w:color w:val="000000"/>
          <w:sz w:val="22"/>
          <w:szCs w:val="22"/>
        </w:rPr>
        <w:t>.</w:t>
      </w:r>
    </w:p>
    <w:p w14:paraId="6537F28F" w14:textId="77777777" w:rsidR="00D74656" w:rsidRDefault="00D74656" w:rsidP="00AC03CC">
      <w:pPr>
        <w:rPr>
          <w:rFonts w:asciiTheme="majorHAnsi" w:eastAsia="Calibri" w:hAnsiTheme="majorHAnsi" w:cs="Calibri"/>
          <w:color w:val="000000"/>
          <w:sz w:val="22"/>
          <w:szCs w:val="22"/>
        </w:rPr>
      </w:pPr>
    </w:p>
    <w:p w14:paraId="029B10A8" w14:textId="77777777" w:rsidR="00D74656" w:rsidRPr="00D74656" w:rsidRDefault="00D74656" w:rsidP="00D74656">
      <w:pPr>
        <w:spacing w:line="276" w:lineRule="auto"/>
        <w:ind w:left="-15" w:firstLine="441"/>
        <w:jc w:val="both"/>
        <w:rPr>
          <w:rFonts w:asciiTheme="majorHAnsi" w:eastAsia="Calibri" w:hAnsiTheme="majorHAnsi" w:cs="Calibri"/>
          <w:sz w:val="22"/>
          <w:szCs w:val="22"/>
        </w:rPr>
      </w:pPr>
      <w:r w:rsidRPr="00D74656">
        <w:rPr>
          <w:rFonts w:asciiTheme="majorHAnsi" w:eastAsia="Calibri" w:hAnsiTheme="majorHAnsi" w:cs="Calibri"/>
          <w:sz w:val="22"/>
          <w:szCs w:val="22"/>
        </w:rPr>
        <w:t>A avaliação certifica as aprendizagens realizadas, nomeadamente os saberes adquiridos, bem como as capacidades e atitudes desenvolvidas no âmbito das áreas de competências inscritas no Perfil dos Alunos à Saída da Escolaridade Obrigatória.</w:t>
      </w:r>
    </w:p>
    <w:p w14:paraId="6DFB9E20" w14:textId="77777777" w:rsidR="00D74656" w:rsidRDefault="00D74656" w:rsidP="00AC03CC">
      <w:pPr>
        <w:rPr>
          <w:rFonts w:asciiTheme="majorHAnsi" w:eastAsia="Calibri" w:hAnsiTheme="majorHAnsi" w:cs="Calibri"/>
          <w:color w:val="0000FF"/>
          <w:sz w:val="22"/>
          <w:szCs w:val="22"/>
        </w:rPr>
      </w:pPr>
    </w:p>
    <w:p w14:paraId="531B135A" w14:textId="77777777" w:rsidR="000F646A" w:rsidRPr="00BA30FB" w:rsidRDefault="009E22FD" w:rsidP="00545E89">
      <w:pPr>
        <w:pStyle w:val="Cabealho1"/>
        <w:numPr>
          <w:ilvl w:val="0"/>
          <w:numId w:val="5"/>
        </w:numPr>
        <w:ind w:left="851" w:hanging="425"/>
        <w:rPr>
          <w:rFonts w:asciiTheme="majorHAnsi" w:eastAsia="Calibri" w:hAnsiTheme="majorHAnsi" w:cs="Calibri"/>
          <w:color w:val="0000FF"/>
          <w:sz w:val="22"/>
          <w:szCs w:val="22"/>
        </w:rPr>
      </w:pPr>
      <w:r w:rsidRPr="00BA30FB">
        <w:rPr>
          <w:rFonts w:asciiTheme="majorHAnsi" w:eastAsia="Calibri" w:hAnsiTheme="majorHAnsi" w:cs="Calibri"/>
          <w:color w:val="0000FF"/>
          <w:sz w:val="22"/>
          <w:szCs w:val="22"/>
        </w:rPr>
        <w:t>Modalidades de avaliação</w:t>
      </w:r>
      <w:r w:rsidR="00A53119" w:rsidRPr="00BA30FB">
        <w:rPr>
          <w:rFonts w:asciiTheme="majorHAnsi" w:eastAsia="Calibri" w:hAnsiTheme="majorHAnsi" w:cs="Calibri"/>
          <w:color w:val="0000FF"/>
          <w:sz w:val="22"/>
          <w:szCs w:val="22"/>
        </w:rPr>
        <w:t xml:space="preserve"> interna – formativa e sumativa</w:t>
      </w:r>
      <w:r w:rsidR="00D76893">
        <w:rPr>
          <w:rFonts w:asciiTheme="majorHAnsi" w:eastAsia="Calibri" w:hAnsiTheme="majorHAnsi" w:cs="Calibri"/>
          <w:color w:val="0000FF"/>
          <w:sz w:val="22"/>
          <w:szCs w:val="22"/>
        </w:rPr>
        <w:t xml:space="preserve"> </w:t>
      </w:r>
      <w:r w:rsidR="003E5FD0">
        <w:rPr>
          <w:rFonts w:asciiTheme="majorHAnsi" w:eastAsia="Calibri" w:hAnsiTheme="majorHAnsi" w:cs="Calibri"/>
          <w:b w:val="0"/>
          <w:color w:val="0000FF"/>
          <w:sz w:val="22"/>
          <w:szCs w:val="22"/>
          <w:vertAlign w:val="superscript"/>
        </w:rPr>
        <w:t>(3)</w:t>
      </w:r>
    </w:p>
    <w:p w14:paraId="70DF9E56" w14:textId="77777777" w:rsidR="00A53119" w:rsidRPr="00BA30FB" w:rsidRDefault="00A53119" w:rsidP="00BA30FB">
      <w:pPr>
        <w:spacing w:line="276" w:lineRule="auto"/>
        <w:ind w:left="-15" w:firstLine="441"/>
        <w:jc w:val="both"/>
        <w:rPr>
          <w:rFonts w:asciiTheme="majorHAnsi" w:eastAsia="Calibri" w:hAnsiTheme="majorHAnsi" w:cs="Calibri"/>
          <w:sz w:val="22"/>
          <w:szCs w:val="22"/>
        </w:rPr>
      </w:pPr>
    </w:p>
    <w:p w14:paraId="1980A628" w14:textId="77777777" w:rsidR="00A53119" w:rsidRDefault="00A53119" w:rsidP="00BA30FB">
      <w:pPr>
        <w:spacing w:line="276" w:lineRule="auto"/>
        <w:ind w:left="-15" w:firstLine="441"/>
        <w:jc w:val="both"/>
        <w:rPr>
          <w:rFonts w:asciiTheme="majorHAnsi" w:eastAsia="Calibri" w:hAnsiTheme="majorHAnsi" w:cs="Calibri"/>
          <w:sz w:val="22"/>
          <w:szCs w:val="22"/>
        </w:rPr>
      </w:pPr>
      <w:r w:rsidRPr="00BA30FB">
        <w:rPr>
          <w:rFonts w:asciiTheme="majorHAnsi" w:eastAsia="Calibri" w:hAnsiTheme="majorHAnsi" w:cs="Calibri"/>
          <w:sz w:val="22"/>
          <w:szCs w:val="22"/>
        </w:rPr>
        <w:t>A avaliação interna das aprendizagens compreende, de acordo com a finalidade que preside à recolha de informação, as modalidades formativa e sumativa.</w:t>
      </w:r>
    </w:p>
    <w:p w14:paraId="44E871BC" w14:textId="77777777" w:rsidR="00CA1567" w:rsidRPr="00BA30FB" w:rsidRDefault="00CA1567" w:rsidP="00BA30FB">
      <w:pPr>
        <w:spacing w:line="276" w:lineRule="auto"/>
        <w:ind w:left="-15" w:firstLine="441"/>
        <w:jc w:val="both"/>
        <w:rPr>
          <w:rFonts w:asciiTheme="majorHAnsi" w:eastAsia="Calibri" w:hAnsiTheme="majorHAnsi" w:cs="Calibri"/>
          <w:sz w:val="22"/>
          <w:szCs w:val="22"/>
        </w:rPr>
      </w:pPr>
    </w:p>
    <w:p w14:paraId="527F5D0F" w14:textId="77777777" w:rsidR="00A53119" w:rsidRDefault="00A53119" w:rsidP="00B037DA">
      <w:pPr>
        <w:pStyle w:val="PargrafodaLista"/>
        <w:numPr>
          <w:ilvl w:val="1"/>
          <w:numId w:val="5"/>
        </w:numPr>
        <w:spacing w:line="276" w:lineRule="auto"/>
        <w:jc w:val="both"/>
        <w:rPr>
          <w:rFonts w:asciiTheme="majorHAnsi" w:eastAsia="Calibri" w:hAnsiTheme="majorHAnsi" w:cs="Calibri"/>
          <w:sz w:val="22"/>
          <w:szCs w:val="22"/>
        </w:rPr>
      </w:pPr>
      <w:r w:rsidRPr="00B037DA">
        <w:rPr>
          <w:rFonts w:asciiTheme="majorHAnsi" w:eastAsia="Calibri" w:hAnsiTheme="majorHAnsi" w:cs="Calibri"/>
          <w:sz w:val="22"/>
          <w:szCs w:val="22"/>
        </w:rPr>
        <w:t>Avaliação formativa</w:t>
      </w:r>
    </w:p>
    <w:p w14:paraId="144A5D23" w14:textId="77777777" w:rsidR="00832DB1" w:rsidRDefault="00832DB1" w:rsidP="00832DB1">
      <w:pPr>
        <w:pStyle w:val="PargrafodaLista"/>
        <w:spacing w:line="276" w:lineRule="auto"/>
        <w:ind w:left="792"/>
        <w:jc w:val="both"/>
        <w:rPr>
          <w:rFonts w:asciiTheme="majorHAnsi" w:eastAsia="Calibri" w:hAnsiTheme="majorHAnsi" w:cs="Calibri"/>
          <w:sz w:val="22"/>
          <w:szCs w:val="22"/>
        </w:rPr>
      </w:pPr>
    </w:p>
    <w:p w14:paraId="26DB200A" w14:textId="77777777" w:rsidR="00A53119" w:rsidRDefault="00832DB1" w:rsidP="00B037DA">
      <w:pPr>
        <w:spacing w:line="276" w:lineRule="auto"/>
        <w:ind w:firstLine="360"/>
        <w:jc w:val="both"/>
        <w:rPr>
          <w:rFonts w:asciiTheme="majorHAnsi" w:eastAsia="Calibri" w:hAnsiTheme="majorHAnsi" w:cs="Calibri"/>
          <w:sz w:val="22"/>
          <w:szCs w:val="22"/>
        </w:rPr>
      </w:pPr>
      <w:r>
        <w:rPr>
          <w:rFonts w:asciiTheme="majorHAnsi" w:eastAsia="Calibri" w:hAnsiTheme="majorHAnsi" w:cs="Calibri"/>
          <w:sz w:val="22"/>
          <w:szCs w:val="22"/>
        </w:rPr>
        <w:t xml:space="preserve"> 4.1.1. A avaliação formativa</w:t>
      </w:r>
      <w:r w:rsidR="00A53119" w:rsidRPr="00B037DA">
        <w:rPr>
          <w:rFonts w:asciiTheme="majorHAnsi" w:eastAsia="Calibri" w:hAnsiTheme="majorHAnsi" w:cs="Calibri"/>
          <w:sz w:val="22"/>
          <w:szCs w:val="22"/>
        </w:rPr>
        <w:t xml:space="preserve"> </w:t>
      </w:r>
      <w:r>
        <w:rPr>
          <w:rFonts w:asciiTheme="majorHAnsi" w:eastAsia="Calibri" w:hAnsiTheme="majorHAnsi" w:cs="Calibri"/>
          <w:sz w:val="22"/>
          <w:szCs w:val="22"/>
        </w:rPr>
        <w:t>é a</w:t>
      </w:r>
      <w:r w:rsidR="00A53119" w:rsidRPr="00B037DA">
        <w:rPr>
          <w:rFonts w:asciiTheme="majorHAnsi" w:eastAsia="Calibri" w:hAnsiTheme="majorHAnsi" w:cs="Calibri"/>
          <w:sz w:val="22"/>
          <w:szCs w:val="22"/>
        </w:rPr>
        <w:t xml:space="preserve"> principal modalidade de avaliação</w:t>
      </w:r>
      <w:r>
        <w:rPr>
          <w:rFonts w:asciiTheme="majorHAnsi" w:eastAsia="Calibri" w:hAnsiTheme="majorHAnsi" w:cs="Calibri"/>
          <w:sz w:val="22"/>
          <w:szCs w:val="22"/>
        </w:rPr>
        <w:t xml:space="preserve"> e</w:t>
      </w:r>
      <w:r w:rsidR="00A53119" w:rsidRPr="00B037DA">
        <w:rPr>
          <w:rFonts w:asciiTheme="majorHAnsi" w:eastAsia="Calibri" w:hAnsiTheme="majorHAnsi" w:cs="Calibri"/>
          <w:sz w:val="22"/>
          <w:szCs w:val="22"/>
        </w:rPr>
        <w:t xml:space="preserve"> integra o processo de ensino e de aprendizagem fundamentando o seu desenvolvimento.</w:t>
      </w:r>
    </w:p>
    <w:p w14:paraId="738610EB" w14:textId="77777777" w:rsidR="00832DB1" w:rsidRPr="00B037DA" w:rsidRDefault="00832DB1" w:rsidP="00B037DA">
      <w:pPr>
        <w:spacing w:line="276" w:lineRule="auto"/>
        <w:ind w:firstLine="360"/>
        <w:jc w:val="both"/>
        <w:rPr>
          <w:rFonts w:asciiTheme="majorHAnsi" w:eastAsia="Calibri" w:hAnsiTheme="majorHAnsi" w:cs="Calibri"/>
          <w:sz w:val="22"/>
          <w:szCs w:val="22"/>
        </w:rPr>
      </w:pPr>
    </w:p>
    <w:p w14:paraId="1C089E86" w14:textId="77777777" w:rsidR="00A53119" w:rsidRDefault="00832DB1" w:rsidP="00B037DA">
      <w:pPr>
        <w:spacing w:line="276" w:lineRule="auto"/>
        <w:ind w:firstLine="426"/>
        <w:jc w:val="both"/>
        <w:rPr>
          <w:rFonts w:asciiTheme="majorHAnsi" w:eastAsia="Calibri" w:hAnsiTheme="majorHAnsi" w:cs="Calibri"/>
          <w:sz w:val="22"/>
          <w:szCs w:val="22"/>
        </w:rPr>
      </w:pPr>
      <w:r>
        <w:rPr>
          <w:rFonts w:asciiTheme="majorHAnsi" w:eastAsia="Calibri" w:hAnsiTheme="majorHAnsi" w:cs="Calibri"/>
          <w:sz w:val="22"/>
          <w:szCs w:val="22"/>
        </w:rPr>
        <w:t>4.1.2.</w:t>
      </w:r>
      <w:r w:rsidR="00B22AAF" w:rsidRPr="00BA30FB">
        <w:rPr>
          <w:rFonts w:asciiTheme="majorHAnsi" w:eastAsia="Calibri" w:hAnsiTheme="majorHAnsi" w:cs="Calibri"/>
          <w:sz w:val="22"/>
          <w:szCs w:val="22"/>
        </w:rPr>
        <w:t xml:space="preserve"> </w:t>
      </w:r>
      <w:r w:rsidR="00A53119" w:rsidRPr="00BA30FB">
        <w:rPr>
          <w:rFonts w:asciiTheme="majorHAnsi" w:eastAsia="Calibri" w:hAnsiTheme="majorHAnsi" w:cs="Calibri"/>
          <w:sz w:val="22"/>
          <w:szCs w:val="22"/>
        </w:rPr>
        <w:t>Os procedimentos a adotar no âmbito desta modalidade de avaliação devem privilegiar:</w:t>
      </w:r>
    </w:p>
    <w:p w14:paraId="637805D2" w14:textId="77777777" w:rsidR="00832DB1" w:rsidRPr="00BA30FB" w:rsidRDefault="00832DB1" w:rsidP="00B037DA">
      <w:pPr>
        <w:spacing w:line="276" w:lineRule="auto"/>
        <w:ind w:firstLine="426"/>
        <w:jc w:val="both"/>
        <w:rPr>
          <w:rFonts w:asciiTheme="majorHAnsi" w:eastAsia="Calibri" w:hAnsiTheme="majorHAnsi" w:cs="Calibri"/>
          <w:sz w:val="22"/>
          <w:szCs w:val="22"/>
        </w:rPr>
      </w:pPr>
    </w:p>
    <w:p w14:paraId="5050E24B" w14:textId="77777777" w:rsidR="00A53119" w:rsidRPr="00BA30FB" w:rsidRDefault="00A53119" w:rsidP="00BA30FB">
      <w:pPr>
        <w:spacing w:line="276" w:lineRule="auto"/>
        <w:ind w:left="-15" w:firstLine="441"/>
        <w:jc w:val="both"/>
        <w:rPr>
          <w:rFonts w:asciiTheme="majorHAnsi" w:eastAsia="Calibri" w:hAnsiTheme="majorHAnsi" w:cs="Calibri"/>
          <w:sz w:val="22"/>
          <w:szCs w:val="22"/>
        </w:rPr>
      </w:pPr>
      <w:r w:rsidRPr="00BA30FB">
        <w:rPr>
          <w:rFonts w:asciiTheme="majorHAnsi" w:eastAsia="Calibri" w:hAnsiTheme="majorHAnsi" w:cs="Calibri"/>
          <w:sz w:val="22"/>
          <w:szCs w:val="22"/>
        </w:rPr>
        <w:t>a) A regulação do ensino e das aprendizagens, através da recolha de informação que permita conhecer a forma como se ensina e como se aprende, fundamentando a adoção e o ajustamento de medidas e estratégias pedagógicas;</w:t>
      </w:r>
    </w:p>
    <w:p w14:paraId="2023D2B7" w14:textId="77777777" w:rsidR="00A53119" w:rsidRDefault="00A53119" w:rsidP="00BA30FB">
      <w:pPr>
        <w:spacing w:line="276" w:lineRule="auto"/>
        <w:ind w:left="-15" w:firstLine="441"/>
        <w:jc w:val="both"/>
        <w:rPr>
          <w:rFonts w:asciiTheme="majorHAnsi" w:eastAsia="Calibri" w:hAnsiTheme="majorHAnsi" w:cs="Calibri"/>
          <w:sz w:val="22"/>
          <w:szCs w:val="22"/>
        </w:rPr>
      </w:pPr>
      <w:r w:rsidRPr="00BA30FB">
        <w:rPr>
          <w:rFonts w:asciiTheme="majorHAnsi" w:eastAsia="Calibri" w:hAnsiTheme="majorHAnsi" w:cs="Calibri"/>
          <w:sz w:val="22"/>
          <w:szCs w:val="22"/>
        </w:rPr>
        <w:t>b) O caráter contínuo e sistemático dos processos avaliativos e a sua adaptação aos contextos em que ocorrem;</w:t>
      </w:r>
    </w:p>
    <w:p w14:paraId="463F29E8" w14:textId="77777777" w:rsidR="00832DB1" w:rsidRDefault="00832DB1" w:rsidP="00BA30FB">
      <w:pPr>
        <w:spacing w:line="276" w:lineRule="auto"/>
        <w:ind w:left="-15" w:firstLine="441"/>
        <w:jc w:val="both"/>
        <w:rPr>
          <w:rFonts w:asciiTheme="majorHAnsi" w:eastAsia="Calibri" w:hAnsiTheme="majorHAnsi" w:cs="Calibri"/>
          <w:sz w:val="22"/>
          <w:szCs w:val="22"/>
        </w:rPr>
      </w:pPr>
    </w:p>
    <w:p w14:paraId="3B7B4B86" w14:textId="77777777" w:rsidR="00832DB1" w:rsidRDefault="00832DB1" w:rsidP="00BA30FB">
      <w:pPr>
        <w:spacing w:line="276" w:lineRule="auto"/>
        <w:ind w:left="-15" w:firstLine="441"/>
        <w:jc w:val="both"/>
        <w:rPr>
          <w:rFonts w:asciiTheme="majorHAnsi" w:eastAsia="Calibri" w:hAnsiTheme="majorHAnsi" w:cs="Calibri"/>
          <w:sz w:val="22"/>
          <w:szCs w:val="22"/>
        </w:rPr>
      </w:pPr>
    </w:p>
    <w:p w14:paraId="1065B24F" w14:textId="77777777" w:rsidR="00832DB1" w:rsidRDefault="002D2727" w:rsidP="00BA30FB">
      <w:pPr>
        <w:spacing w:line="276" w:lineRule="auto"/>
        <w:ind w:left="-15" w:firstLine="441"/>
        <w:jc w:val="both"/>
        <w:rPr>
          <w:rFonts w:asciiTheme="majorHAnsi" w:eastAsia="Calibri" w:hAnsiTheme="majorHAnsi" w:cs="Calibri"/>
          <w:sz w:val="22"/>
          <w:szCs w:val="22"/>
        </w:rPr>
      </w:pPr>
      <w:r>
        <w:rPr>
          <w:rFonts w:asciiTheme="majorHAnsi" w:eastAsia="Calibri" w:hAnsiTheme="majorHAnsi" w:cs="Calibri"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D5182A" wp14:editId="7F0CF106">
                <wp:simplePos x="0" y="0"/>
                <wp:positionH relativeFrom="column">
                  <wp:posOffset>7620</wp:posOffset>
                </wp:positionH>
                <wp:positionV relativeFrom="paragraph">
                  <wp:posOffset>151765</wp:posOffset>
                </wp:positionV>
                <wp:extent cx="5669280" cy="0"/>
                <wp:effectExtent l="0" t="0" r="26670" b="19050"/>
                <wp:wrapNone/>
                <wp:docPr id="3" name="Conexão ret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B41630" id="Conexão reta 3" o:spid="_x0000_s1026" style="position:absolute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.6pt,11.95pt" to="447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" strokecolor="black [3040]"/>
            </w:pict>
          </mc:Fallback>
        </mc:AlternateContent>
      </w:r>
    </w:p>
    <w:p w14:paraId="72C26925" w14:textId="77777777" w:rsidR="008E2E60" w:rsidRPr="002D2727" w:rsidRDefault="008E2E60" w:rsidP="00832DB1">
      <w:pPr>
        <w:spacing w:line="276" w:lineRule="auto"/>
        <w:ind w:left="-15" w:firstLine="441"/>
        <w:jc w:val="both"/>
        <w:rPr>
          <w:rFonts w:asciiTheme="majorHAnsi" w:eastAsia="Calibri" w:hAnsiTheme="majorHAnsi" w:cs="Calibri"/>
          <w:sz w:val="18"/>
          <w:szCs w:val="18"/>
          <w:vertAlign w:val="superscript"/>
        </w:rPr>
      </w:pPr>
      <w:r w:rsidRPr="002D2727">
        <w:rPr>
          <w:rFonts w:asciiTheme="majorHAnsi" w:eastAsia="Calibri" w:hAnsiTheme="majorHAnsi" w:cs="Calibri"/>
          <w:sz w:val="18"/>
          <w:szCs w:val="18"/>
          <w:vertAlign w:val="superscript"/>
        </w:rPr>
        <w:t>(2)</w:t>
      </w:r>
      <w:r w:rsidRPr="002D2727">
        <w:rPr>
          <w:rFonts w:asciiTheme="majorHAnsi" w:eastAsia="Calibri" w:hAnsiTheme="majorHAnsi" w:cs="Calibri"/>
          <w:sz w:val="18"/>
          <w:szCs w:val="18"/>
        </w:rPr>
        <w:t xml:space="preserve"> Despacho nº 6378/2017, de 26 de julho</w:t>
      </w:r>
      <w:r w:rsidRPr="002D2727">
        <w:rPr>
          <w:rFonts w:asciiTheme="majorHAnsi" w:eastAsia="Calibri" w:hAnsiTheme="majorHAnsi" w:cs="Calibri"/>
          <w:sz w:val="18"/>
          <w:szCs w:val="18"/>
          <w:vertAlign w:val="superscript"/>
        </w:rPr>
        <w:t xml:space="preserve"> </w:t>
      </w:r>
    </w:p>
    <w:p w14:paraId="6AEBCE7B" w14:textId="77777777" w:rsidR="00832DB1" w:rsidRPr="003E5FD0" w:rsidRDefault="00832DB1" w:rsidP="00832DB1">
      <w:pPr>
        <w:spacing w:line="276" w:lineRule="auto"/>
        <w:ind w:left="-15" w:firstLine="441"/>
        <w:jc w:val="both"/>
        <w:rPr>
          <w:rFonts w:asciiTheme="majorHAnsi" w:eastAsia="Calibri" w:hAnsiTheme="majorHAnsi" w:cs="Calibri"/>
          <w:sz w:val="18"/>
          <w:szCs w:val="18"/>
        </w:rPr>
      </w:pPr>
      <w:r w:rsidRPr="003E5FD0">
        <w:rPr>
          <w:rFonts w:asciiTheme="majorHAnsi" w:eastAsia="Calibri" w:hAnsiTheme="majorHAnsi" w:cs="Calibri"/>
          <w:sz w:val="18"/>
          <w:szCs w:val="18"/>
          <w:vertAlign w:val="superscript"/>
        </w:rPr>
        <w:t>(3)</w:t>
      </w:r>
      <w:r w:rsidRPr="003E5FD0">
        <w:rPr>
          <w:rFonts w:asciiTheme="majorHAnsi" w:eastAsia="Calibri" w:hAnsiTheme="majorHAnsi" w:cs="Calibri"/>
          <w:sz w:val="18"/>
          <w:szCs w:val="18"/>
        </w:rPr>
        <w:t xml:space="preserve"> Extraído/adaptado das Portarias nº 223-A/2018</w:t>
      </w:r>
      <w:r>
        <w:rPr>
          <w:rFonts w:asciiTheme="majorHAnsi" w:eastAsia="Calibri" w:hAnsiTheme="majorHAnsi" w:cs="Calibri"/>
          <w:sz w:val="18"/>
          <w:szCs w:val="18"/>
        </w:rPr>
        <w:t xml:space="preserve"> de 3 de agosto, nº 226-A/2018 de 7 de agosto </w:t>
      </w:r>
      <w:r w:rsidRPr="003E5FD0">
        <w:rPr>
          <w:rFonts w:asciiTheme="majorHAnsi" w:eastAsia="Calibri" w:hAnsiTheme="majorHAnsi" w:cs="Calibri"/>
          <w:sz w:val="18"/>
          <w:szCs w:val="18"/>
        </w:rPr>
        <w:t>e nº 235-A/2018</w:t>
      </w:r>
      <w:r>
        <w:rPr>
          <w:rFonts w:asciiTheme="majorHAnsi" w:eastAsia="Calibri" w:hAnsiTheme="majorHAnsi" w:cs="Calibri"/>
          <w:sz w:val="18"/>
          <w:szCs w:val="18"/>
        </w:rPr>
        <w:t xml:space="preserve"> de 23 de agosto</w:t>
      </w:r>
    </w:p>
    <w:p w14:paraId="65D85723" w14:textId="77777777" w:rsidR="00A53119" w:rsidRPr="00BA30FB" w:rsidRDefault="00A53119" w:rsidP="00BA30FB">
      <w:pPr>
        <w:spacing w:line="276" w:lineRule="auto"/>
        <w:ind w:left="-15" w:firstLine="441"/>
        <w:jc w:val="both"/>
        <w:rPr>
          <w:rFonts w:asciiTheme="majorHAnsi" w:eastAsia="Calibri" w:hAnsiTheme="majorHAnsi" w:cs="Calibri"/>
          <w:sz w:val="22"/>
          <w:szCs w:val="22"/>
        </w:rPr>
      </w:pPr>
      <w:r w:rsidRPr="00BA30FB">
        <w:rPr>
          <w:rFonts w:asciiTheme="majorHAnsi" w:eastAsia="Calibri" w:hAnsiTheme="majorHAnsi" w:cs="Calibri"/>
          <w:sz w:val="22"/>
          <w:szCs w:val="22"/>
        </w:rPr>
        <w:lastRenderedPageBreak/>
        <w:t>c) A diversidade das formas de recolha de informação, recorrendo a uma variedade de procedimentos, técnicas e instrumentos adequados às finalidades que lhes presidem, à diversidade das aprendizagens, aos destinatários e às circunstâncias em que ocorrem.</w:t>
      </w:r>
    </w:p>
    <w:p w14:paraId="62351B16" w14:textId="77777777" w:rsidR="000C102E" w:rsidRDefault="000C102E" w:rsidP="00BA30FB">
      <w:pPr>
        <w:spacing w:line="276" w:lineRule="auto"/>
        <w:ind w:left="-15" w:firstLine="441"/>
        <w:jc w:val="both"/>
        <w:rPr>
          <w:rFonts w:asciiTheme="majorHAnsi" w:eastAsia="Calibri" w:hAnsiTheme="majorHAnsi" w:cs="Calibri"/>
          <w:sz w:val="22"/>
          <w:szCs w:val="22"/>
        </w:rPr>
      </w:pPr>
      <w:r w:rsidRPr="00BA30FB">
        <w:rPr>
          <w:rFonts w:asciiTheme="majorHAnsi" w:eastAsia="Calibri" w:hAnsiTheme="majorHAnsi" w:cs="Calibri"/>
          <w:sz w:val="22"/>
          <w:szCs w:val="22"/>
        </w:rPr>
        <w:t xml:space="preserve">  </w:t>
      </w:r>
      <w:r w:rsidR="00832DB1">
        <w:rPr>
          <w:rFonts w:asciiTheme="majorHAnsi" w:eastAsia="Calibri" w:hAnsiTheme="majorHAnsi" w:cs="Calibri"/>
          <w:sz w:val="22"/>
          <w:szCs w:val="22"/>
        </w:rPr>
        <w:t>4.1.3.</w:t>
      </w:r>
      <w:r w:rsidRPr="00BA30FB">
        <w:rPr>
          <w:rFonts w:asciiTheme="majorHAnsi" w:eastAsia="Calibri" w:hAnsiTheme="majorHAnsi" w:cs="Calibri"/>
          <w:sz w:val="22"/>
          <w:szCs w:val="22"/>
        </w:rPr>
        <w:t xml:space="preserve"> </w:t>
      </w:r>
      <w:r w:rsidR="00A53119" w:rsidRPr="00BA30FB">
        <w:rPr>
          <w:rFonts w:asciiTheme="majorHAnsi" w:eastAsia="Calibri" w:hAnsiTheme="majorHAnsi" w:cs="Calibri"/>
          <w:sz w:val="22"/>
          <w:szCs w:val="22"/>
        </w:rPr>
        <w:t>Na recolha de informação sobre as aprendizagens, com recurso à diversidade e adequação de procedimentos, técnicas e instrumentos de avaliação, devem ser prosseguidos objetivos de melhoria da qualidade da informação a recolher.</w:t>
      </w:r>
    </w:p>
    <w:p w14:paraId="3A0FF5F2" w14:textId="77777777" w:rsidR="003E5FD0" w:rsidRPr="00BA30FB" w:rsidRDefault="003E5FD0" w:rsidP="00832DB1">
      <w:pPr>
        <w:spacing w:line="276" w:lineRule="auto"/>
        <w:jc w:val="both"/>
        <w:rPr>
          <w:rFonts w:asciiTheme="majorHAnsi" w:eastAsia="Calibri" w:hAnsiTheme="majorHAnsi" w:cs="Calibri"/>
          <w:sz w:val="22"/>
          <w:szCs w:val="22"/>
        </w:rPr>
      </w:pPr>
    </w:p>
    <w:p w14:paraId="4098ABEC" w14:textId="77777777" w:rsidR="000C102E" w:rsidRDefault="000C102E" w:rsidP="00B037DA">
      <w:pPr>
        <w:pStyle w:val="PargrafodaLista"/>
        <w:numPr>
          <w:ilvl w:val="1"/>
          <w:numId w:val="5"/>
        </w:numPr>
        <w:spacing w:line="276" w:lineRule="auto"/>
        <w:jc w:val="both"/>
        <w:rPr>
          <w:rFonts w:asciiTheme="majorHAnsi" w:eastAsia="Calibri" w:hAnsiTheme="majorHAnsi" w:cs="Calibri"/>
          <w:sz w:val="22"/>
          <w:szCs w:val="22"/>
        </w:rPr>
      </w:pPr>
      <w:r w:rsidRPr="00B037DA">
        <w:rPr>
          <w:rFonts w:asciiTheme="majorHAnsi" w:eastAsia="Calibri" w:hAnsiTheme="majorHAnsi" w:cs="Calibri"/>
          <w:sz w:val="22"/>
          <w:szCs w:val="22"/>
        </w:rPr>
        <w:t>Avaliação sumativa</w:t>
      </w:r>
    </w:p>
    <w:p w14:paraId="5630AD66" w14:textId="77777777" w:rsidR="00832DB1" w:rsidRPr="00832DB1" w:rsidRDefault="00832DB1" w:rsidP="00832DB1">
      <w:pPr>
        <w:spacing w:line="276" w:lineRule="auto"/>
        <w:ind w:left="360"/>
        <w:jc w:val="both"/>
        <w:rPr>
          <w:rFonts w:asciiTheme="majorHAnsi" w:eastAsia="Calibri" w:hAnsiTheme="majorHAnsi" w:cs="Calibri"/>
          <w:sz w:val="22"/>
          <w:szCs w:val="22"/>
        </w:rPr>
      </w:pPr>
    </w:p>
    <w:p w14:paraId="285453F5" w14:textId="77777777" w:rsidR="000C102E" w:rsidRPr="00BA30FB" w:rsidRDefault="00832DB1" w:rsidP="00CA1567">
      <w:pPr>
        <w:spacing w:line="276" w:lineRule="auto"/>
        <w:ind w:firstLine="360"/>
        <w:jc w:val="both"/>
        <w:rPr>
          <w:rFonts w:asciiTheme="majorHAnsi" w:eastAsia="Calibri" w:hAnsiTheme="majorHAnsi" w:cs="Calibri"/>
          <w:sz w:val="22"/>
          <w:szCs w:val="22"/>
        </w:rPr>
      </w:pPr>
      <w:r>
        <w:rPr>
          <w:rFonts w:asciiTheme="majorHAnsi" w:eastAsia="Calibri" w:hAnsiTheme="majorHAnsi" w:cs="Calibri"/>
          <w:sz w:val="22"/>
          <w:szCs w:val="22"/>
        </w:rPr>
        <w:t xml:space="preserve">4.2.1. </w:t>
      </w:r>
      <w:r w:rsidR="000C102E" w:rsidRPr="00BA30FB">
        <w:rPr>
          <w:rFonts w:asciiTheme="majorHAnsi" w:eastAsia="Calibri" w:hAnsiTheme="majorHAnsi" w:cs="Calibri"/>
          <w:sz w:val="22"/>
          <w:szCs w:val="22"/>
        </w:rPr>
        <w:t>A avaliação sumativa consubstancia um juízo global sobre as aprendizagens desenvolvidas pelos alunos.</w:t>
      </w:r>
    </w:p>
    <w:p w14:paraId="58BF0F11" w14:textId="77777777" w:rsidR="000C102E" w:rsidRPr="00BA30FB" w:rsidRDefault="00832DB1" w:rsidP="00BA30FB">
      <w:pPr>
        <w:spacing w:line="276" w:lineRule="auto"/>
        <w:ind w:left="-15" w:firstLine="441"/>
        <w:jc w:val="both"/>
        <w:rPr>
          <w:rFonts w:asciiTheme="majorHAnsi" w:eastAsia="Calibri" w:hAnsiTheme="majorHAnsi" w:cs="Calibri"/>
          <w:sz w:val="22"/>
          <w:szCs w:val="22"/>
        </w:rPr>
      </w:pPr>
      <w:r>
        <w:rPr>
          <w:rFonts w:asciiTheme="majorHAnsi" w:eastAsia="Calibri" w:hAnsiTheme="majorHAnsi" w:cs="Calibri"/>
          <w:sz w:val="22"/>
          <w:szCs w:val="22"/>
        </w:rPr>
        <w:t>4.2.2. A</w:t>
      </w:r>
      <w:r w:rsidR="000C102E" w:rsidRPr="00BA30FB">
        <w:rPr>
          <w:rFonts w:asciiTheme="majorHAnsi" w:eastAsia="Calibri" w:hAnsiTheme="majorHAnsi" w:cs="Calibri"/>
          <w:sz w:val="22"/>
          <w:szCs w:val="22"/>
        </w:rPr>
        <w:t xml:space="preserve"> avaliação sumativa traduz a necessidade de, no final de cada período letivo, informar alunos e encarregados de educação sobre o estado de desenvolvimento das aprendizagens.</w:t>
      </w:r>
    </w:p>
    <w:p w14:paraId="7DDF1598" w14:textId="77777777" w:rsidR="000C102E" w:rsidRPr="00BA30FB" w:rsidRDefault="00832DB1" w:rsidP="00BA30FB">
      <w:pPr>
        <w:spacing w:line="276" w:lineRule="auto"/>
        <w:ind w:left="-15" w:firstLine="441"/>
        <w:jc w:val="both"/>
        <w:rPr>
          <w:rFonts w:asciiTheme="majorHAnsi" w:eastAsia="Calibri" w:hAnsiTheme="majorHAnsi" w:cs="Calibri"/>
          <w:sz w:val="22"/>
          <w:szCs w:val="22"/>
        </w:rPr>
      </w:pPr>
      <w:r>
        <w:rPr>
          <w:rFonts w:asciiTheme="majorHAnsi" w:eastAsia="Calibri" w:hAnsiTheme="majorHAnsi" w:cs="Calibri"/>
          <w:sz w:val="22"/>
          <w:szCs w:val="22"/>
        </w:rPr>
        <w:t>4.2.3.</w:t>
      </w:r>
      <w:r w:rsidR="00CA1567">
        <w:rPr>
          <w:rFonts w:asciiTheme="majorHAnsi" w:eastAsia="Calibri" w:hAnsiTheme="majorHAnsi" w:cs="Calibri"/>
          <w:sz w:val="22"/>
          <w:szCs w:val="22"/>
        </w:rPr>
        <w:t xml:space="preserve"> </w:t>
      </w:r>
      <w:r w:rsidR="000C102E" w:rsidRPr="00BA30FB">
        <w:rPr>
          <w:rFonts w:asciiTheme="majorHAnsi" w:eastAsia="Calibri" w:hAnsiTheme="majorHAnsi" w:cs="Calibri"/>
          <w:sz w:val="22"/>
          <w:szCs w:val="22"/>
        </w:rPr>
        <w:t>Esta modalidade de avaliação traduz ainda a tomada de decisão sobre o percurso escolar do aluno.</w:t>
      </w:r>
    </w:p>
    <w:p w14:paraId="5730994C" w14:textId="77777777" w:rsidR="000C102E" w:rsidRPr="00BA30FB" w:rsidRDefault="00832DB1" w:rsidP="00BA30FB">
      <w:pPr>
        <w:spacing w:line="276" w:lineRule="auto"/>
        <w:ind w:left="-15" w:firstLine="441"/>
        <w:jc w:val="both"/>
        <w:rPr>
          <w:rFonts w:asciiTheme="majorHAnsi" w:eastAsia="Calibri" w:hAnsiTheme="majorHAnsi" w:cs="Calibri"/>
          <w:sz w:val="22"/>
          <w:szCs w:val="22"/>
        </w:rPr>
      </w:pPr>
      <w:r>
        <w:rPr>
          <w:rFonts w:asciiTheme="majorHAnsi" w:eastAsia="Calibri" w:hAnsiTheme="majorHAnsi" w:cs="Calibri"/>
          <w:sz w:val="22"/>
          <w:szCs w:val="22"/>
        </w:rPr>
        <w:t>4.2.4.</w:t>
      </w:r>
      <w:r w:rsidR="000C102E" w:rsidRPr="00BA30FB">
        <w:rPr>
          <w:rFonts w:asciiTheme="majorHAnsi" w:eastAsia="Calibri" w:hAnsiTheme="majorHAnsi" w:cs="Calibri"/>
          <w:sz w:val="22"/>
          <w:szCs w:val="22"/>
        </w:rPr>
        <w:t xml:space="preserve"> A coordenação do processo de tomada de decisão relativa à avaliação sumativa, garantindo a sua natureza globalizante e o respeito pelos cri</w:t>
      </w:r>
      <w:r w:rsidR="00A51350" w:rsidRPr="00BA30FB">
        <w:rPr>
          <w:rFonts w:asciiTheme="majorHAnsi" w:eastAsia="Calibri" w:hAnsiTheme="majorHAnsi" w:cs="Calibri"/>
          <w:sz w:val="22"/>
          <w:szCs w:val="22"/>
        </w:rPr>
        <w:t>térios de avaliação</w:t>
      </w:r>
      <w:r w:rsidR="000C102E" w:rsidRPr="00BA30FB">
        <w:rPr>
          <w:rFonts w:asciiTheme="majorHAnsi" w:eastAsia="Calibri" w:hAnsiTheme="majorHAnsi" w:cs="Calibri"/>
          <w:sz w:val="22"/>
          <w:szCs w:val="22"/>
        </w:rPr>
        <w:t>, compete ao diretor de turma.</w:t>
      </w:r>
    </w:p>
    <w:p w14:paraId="2964952C" w14:textId="77777777" w:rsidR="000C102E" w:rsidRPr="00BA30FB" w:rsidRDefault="00832DB1" w:rsidP="00832DB1">
      <w:pPr>
        <w:spacing w:line="276" w:lineRule="auto"/>
        <w:ind w:left="-15" w:firstLine="441"/>
        <w:jc w:val="both"/>
        <w:rPr>
          <w:rFonts w:asciiTheme="majorHAnsi" w:eastAsia="Calibri" w:hAnsiTheme="majorHAnsi" w:cs="Calibri"/>
          <w:sz w:val="22"/>
          <w:szCs w:val="22"/>
        </w:rPr>
      </w:pPr>
      <w:r>
        <w:rPr>
          <w:rFonts w:asciiTheme="majorHAnsi" w:eastAsia="Calibri" w:hAnsiTheme="majorHAnsi" w:cs="Calibri"/>
          <w:sz w:val="22"/>
          <w:szCs w:val="22"/>
        </w:rPr>
        <w:t>4.2.5.</w:t>
      </w:r>
      <w:r w:rsidR="000C102E" w:rsidRPr="00BA30FB">
        <w:rPr>
          <w:rFonts w:asciiTheme="majorHAnsi" w:eastAsia="Calibri" w:hAnsiTheme="majorHAnsi" w:cs="Calibri"/>
          <w:sz w:val="22"/>
          <w:szCs w:val="22"/>
        </w:rPr>
        <w:t xml:space="preserve"> A avaliação sumativa é complementada pela realização </w:t>
      </w:r>
      <w:r w:rsidR="00A51350" w:rsidRPr="00BA30FB">
        <w:rPr>
          <w:rFonts w:asciiTheme="majorHAnsi" w:eastAsia="Calibri" w:hAnsiTheme="majorHAnsi" w:cs="Calibri"/>
          <w:sz w:val="22"/>
          <w:szCs w:val="22"/>
        </w:rPr>
        <w:t xml:space="preserve">de exames finais nacionais, </w:t>
      </w:r>
      <w:r w:rsidR="000C102E" w:rsidRPr="00BA30FB">
        <w:rPr>
          <w:rFonts w:asciiTheme="majorHAnsi" w:eastAsia="Calibri" w:hAnsiTheme="majorHAnsi" w:cs="Calibri"/>
          <w:sz w:val="22"/>
          <w:szCs w:val="22"/>
        </w:rPr>
        <w:t>podendo processar-se ainda através da realização de provas de equivalência à frequência</w:t>
      </w:r>
      <w:r w:rsidR="00A51350" w:rsidRPr="00BA30FB">
        <w:rPr>
          <w:rFonts w:asciiTheme="majorHAnsi" w:eastAsia="Calibri" w:hAnsiTheme="majorHAnsi" w:cs="Calibri"/>
          <w:sz w:val="22"/>
          <w:szCs w:val="22"/>
        </w:rPr>
        <w:t>.</w:t>
      </w:r>
    </w:p>
    <w:p w14:paraId="61829076" w14:textId="77777777" w:rsidR="00CA1567" w:rsidRDefault="00CA1567" w:rsidP="00BA30FB">
      <w:pPr>
        <w:spacing w:line="276" w:lineRule="auto"/>
        <w:ind w:left="-15" w:firstLine="441"/>
        <w:jc w:val="both"/>
        <w:rPr>
          <w:rFonts w:asciiTheme="majorHAnsi" w:eastAsia="Calibri" w:hAnsiTheme="majorHAnsi" w:cs="Calibri"/>
          <w:sz w:val="22"/>
          <w:szCs w:val="22"/>
        </w:rPr>
      </w:pPr>
    </w:p>
    <w:p w14:paraId="6E02A1B4" w14:textId="77777777" w:rsidR="000C102E" w:rsidRDefault="00832DB1" w:rsidP="00BA30FB">
      <w:pPr>
        <w:spacing w:line="276" w:lineRule="auto"/>
        <w:ind w:left="-15" w:firstLine="441"/>
        <w:jc w:val="both"/>
        <w:rPr>
          <w:rFonts w:asciiTheme="majorHAnsi" w:eastAsia="Calibri" w:hAnsiTheme="majorHAnsi" w:cs="Calibri"/>
          <w:sz w:val="22"/>
          <w:szCs w:val="22"/>
        </w:rPr>
      </w:pPr>
      <w:r>
        <w:rPr>
          <w:rFonts w:asciiTheme="majorHAnsi" w:eastAsia="Calibri" w:hAnsiTheme="majorHAnsi" w:cs="Calibri"/>
          <w:sz w:val="22"/>
          <w:szCs w:val="22"/>
        </w:rPr>
        <w:t xml:space="preserve">4.3. </w:t>
      </w:r>
      <w:r w:rsidR="000C102E" w:rsidRPr="00BA30FB">
        <w:rPr>
          <w:rFonts w:asciiTheme="majorHAnsi" w:eastAsia="Calibri" w:hAnsiTheme="majorHAnsi" w:cs="Calibri"/>
          <w:sz w:val="22"/>
          <w:szCs w:val="22"/>
        </w:rPr>
        <w:t>Formalização da avaliação sumativa</w:t>
      </w:r>
    </w:p>
    <w:p w14:paraId="2BA226A1" w14:textId="77777777" w:rsidR="00DB7440" w:rsidRPr="00BA30FB" w:rsidRDefault="00DB7440" w:rsidP="00BA30FB">
      <w:pPr>
        <w:spacing w:line="276" w:lineRule="auto"/>
        <w:ind w:left="-15" w:firstLine="441"/>
        <w:jc w:val="both"/>
        <w:rPr>
          <w:rFonts w:asciiTheme="majorHAnsi" w:eastAsia="Calibri" w:hAnsiTheme="majorHAnsi" w:cs="Calibri"/>
          <w:sz w:val="22"/>
          <w:szCs w:val="22"/>
        </w:rPr>
      </w:pPr>
    </w:p>
    <w:p w14:paraId="181F24EA" w14:textId="77777777" w:rsidR="000C102E" w:rsidRPr="00BA30FB" w:rsidRDefault="00832DB1" w:rsidP="00BA30FB">
      <w:pPr>
        <w:spacing w:line="276" w:lineRule="auto"/>
        <w:ind w:left="-15" w:firstLine="441"/>
        <w:jc w:val="both"/>
        <w:rPr>
          <w:rFonts w:asciiTheme="majorHAnsi" w:eastAsia="Calibri" w:hAnsiTheme="majorHAnsi" w:cs="Calibri"/>
          <w:sz w:val="22"/>
          <w:szCs w:val="22"/>
        </w:rPr>
      </w:pPr>
      <w:r>
        <w:rPr>
          <w:rFonts w:asciiTheme="majorHAnsi" w:eastAsia="Calibri" w:hAnsiTheme="majorHAnsi" w:cs="Calibri"/>
          <w:sz w:val="22"/>
          <w:szCs w:val="22"/>
        </w:rPr>
        <w:t>4.3.1.</w:t>
      </w:r>
      <w:r w:rsidR="000C102E" w:rsidRPr="00BA30FB">
        <w:rPr>
          <w:rFonts w:asciiTheme="majorHAnsi" w:eastAsia="Calibri" w:hAnsiTheme="majorHAnsi" w:cs="Calibri"/>
          <w:sz w:val="22"/>
          <w:szCs w:val="22"/>
        </w:rPr>
        <w:t xml:space="preserve"> A avaliação sumativa formalizada no final de cada período tem, no final do 3.º período, as seguintes finalidades:</w:t>
      </w:r>
    </w:p>
    <w:p w14:paraId="3298126B" w14:textId="77777777" w:rsidR="000C102E" w:rsidRPr="00BA30FB" w:rsidRDefault="000C102E" w:rsidP="00BA30FB">
      <w:pPr>
        <w:spacing w:line="276" w:lineRule="auto"/>
        <w:ind w:left="-15" w:firstLine="441"/>
        <w:jc w:val="both"/>
        <w:rPr>
          <w:rFonts w:asciiTheme="majorHAnsi" w:eastAsia="Calibri" w:hAnsiTheme="majorHAnsi" w:cs="Calibri"/>
          <w:sz w:val="22"/>
          <w:szCs w:val="22"/>
        </w:rPr>
      </w:pPr>
      <w:r w:rsidRPr="00BA30FB">
        <w:rPr>
          <w:rFonts w:asciiTheme="majorHAnsi" w:eastAsia="Calibri" w:hAnsiTheme="majorHAnsi" w:cs="Calibri"/>
          <w:sz w:val="22"/>
          <w:szCs w:val="22"/>
        </w:rPr>
        <w:t>a) Apreciação global das aprendizagens desenvolvidas pelo aluno e do seu aproveitamento ao longo do ano;</w:t>
      </w:r>
    </w:p>
    <w:p w14:paraId="2D9F72B8" w14:textId="77777777" w:rsidR="000C102E" w:rsidRPr="00BA30FB" w:rsidRDefault="000C102E" w:rsidP="00BA30FB">
      <w:pPr>
        <w:spacing w:line="276" w:lineRule="auto"/>
        <w:ind w:left="-15" w:firstLine="441"/>
        <w:jc w:val="both"/>
        <w:rPr>
          <w:rFonts w:asciiTheme="majorHAnsi" w:eastAsia="Calibri" w:hAnsiTheme="majorHAnsi" w:cs="Calibri"/>
          <w:sz w:val="22"/>
          <w:szCs w:val="22"/>
        </w:rPr>
      </w:pPr>
      <w:r w:rsidRPr="00BA30FB">
        <w:rPr>
          <w:rFonts w:asciiTheme="majorHAnsi" w:eastAsia="Calibri" w:hAnsiTheme="majorHAnsi" w:cs="Calibri"/>
          <w:sz w:val="22"/>
          <w:szCs w:val="22"/>
        </w:rPr>
        <w:t>b) Atribuição, no respetivo ano de escolaridade, de classificação de frequência ou de classificação final nas disciplinas;</w:t>
      </w:r>
    </w:p>
    <w:p w14:paraId="78C710DC" w14:textId="77777777" w:rsidR="000C102E" w:rsidRPr="00BA30FB" w:rsidRDefault="000C102E" w:rsidP="00BA30FB">
      <w:pPr>
        <w:spacing w:line="276" w:lineRule="auto"/>
        <w:ind w:left="-15" w:firstLine="441"/>
        <w:jc w:val="both"/>
        <w:rPr>
          <w:rFonts w:asciiTheme="majorHAnsi" w:eastAsia="Calibri" w:hAnsiTheme="majorHAnsi" w:cs="Calibri"/>
          <w:sz w:val="22"/>
          <w:szCs w:val="22"/>
        </w:rPr>
      </w:pPr>
      <w:r w:rsidRPr="00BA30FB">
        <w:rPr>
          <w:rFonts w:asciiTheme="majorHAnsi" w:eastAsia="Calibri" w:hAnsiTheme="majorHAnsi" w:cs="Calibri"/>
          <w:sz w:val="22"/>
          <w:szCs w:val="22"/>
        </w:rPr>
        <w:t>c) Decisão, conforme os casos, sobre a progressão nas disciplinas ou transição de ano, bem como sobre a aprovação em di</w:t>
      </w:r>
      <w:r w:rsidR="0063217A">
        <w:rPr>
          <w:rFonts w:asciiTheme="majorHAnsi" w:eastAsia="Calibri" w:hAnsiTheme="majorHAnsi" w:cs="Calibri"/>
          <w:sz w:val="22"/>
          <w:szCs w:val="22"/>
        </w:rPr>
        <w:t>sciplinas terminais dos</w:t>
      </w:r>
      <w:r w:rsidR="004E245A" w:rsidRPr="00BA30FB">
        <w:rPr>
          <w:rFonts w:asciiTheme="majorHAnsi" w:eastAsia="Calibri" w:hAnsiTheme="majorHAnsi" w:cs="Calibri"/>
          <w:sz w:val="22"/>
          <w:szCs w:val="22"/>
        </w:rPr>
        <w:t xml:space="preserve"> 9º </w:t>
      </w:r>
      <w:r w:rsidRPr="00BA30FB">
        <w:rPr>
          <w:rFonts w:asciiTheme="majorHAnsi" w:eastAsia="Calibri" w:hAnsiTheme="majorHAnsi" w:cs="Calibri"/>
          <w:sz w:val="22"/>
          <w:szCs w:val="22"/>
        </w:rPr>
        <w:t>10.º, 11.º e 12.º anos de escolaridade não sujeitas a exame final nacional no plano de curricular do aluno.</w:t>
      </w:r>
    </w:p>
    <w:p w14:paraId="376632D5" w14:textId="77777777" w:rsidR="000C102E" w:rsidRPr="00BA30FB" w:rsidRDefault="00832DB1" w:rsidP="00BA30FB">
      <w:pPr>
        <w:spacing w:line="276" w:lineRule="auto"/>
        <w:ind w:left="-15" w:firstLine="441"/>
        <w:jc w:val="both"/>
        <w:rPr>
          <w:rFonts w:asciiTheme="majorHAnsi" w:eastAsia="Calibri" w:hAnsiTheme="majorHAnsi" w:cs="Calibri"/>
          <w:sz w:val="22"/>
          <w:szCs w:val="22"/>
        </w:rPr>
      </w:pPr>
      <w:r>
        <w:rPr>
          <w:rFonts w:asciiTheme="majorHAnsi" w:eastAsia="Calibri" w:hAnsiTheme="majorHAnsi" w:cs="Calibri"/>
          <w:sz w:val="22"/>
          <w:szCs w:val="22"/>
        </w:rPr>
        <w:t>4.3.</w:t>
      </w:r>
      <w:r w:rsidR="000C102E" w:rsidRPr="00BA30FB">
        <w:rPr>
          <w:rFonts w:asciiTheme="majorHAnsi" w:eastAsia="Calibri" w:hAnsiTheme="majorHAnsi" w:cs="Calibri"/>
          <w:sz w:val="22"/>
          <w:szCs w:val="22"/>
        </w:rPr>
        <w:t>2 - A avaliação sumativa é da responsabilidade conjunta e exclusiva dos professores que compõem o conselho de turma, sob critérios aprovados pelo cons</w:t>
      </w:r>
      <w:r w:rsidR="004E245A" w:rsidRPr="00BA30FB">
        <w:rPr>
          <w:rFonts w:asciiTheme="majorHAnsi" w:eastAsia="Calibri" w:hAnsiTheme="majorHAnsi" w:cs="Calibri"/>
          <w:sz w:val="22"/>
          <w:szCs w:val="22"/>
        </w:rPr>
        <w:t>elho pedagógico.</w:t>
      </w:r>
    </w:p>
    <w:p w14:paraId="73509F13" w14:textId="77777777" w:rsidR="000C102E" w:rsidRPr="00BA30FB" w:rsidRDefault="00832DB1" w:rsidP="00BA30FB">
      <w:pPr>
        <w:spacing w:line="276" w:lineRule="auto"/>
        <w:ind w:left="-15" w:firstLine="441"/>
        <w:jc w:val="both"/>
        <w:rPr>
          <w:rFonts w:asciiTheme="majorHAnsi" w:eastAsia="Calibri" w:hAnsiTheme="majorHAnsi" w:cs="Calibri"/>
          <w:sz w:val="22"/>
          <w:szCs w:val="22"/>
        </w:rPr>
      </w:pPr>
      <w:r>
        <w:rPr>
          <w:rFonts w:asciiTheme="majorHAnsi" w:eastAsia="Calibri" w:hAnsiTheme="majorHAnsi" w:cs="Calibri"/>
          <w:sz w:val="22"/>
          <w:szCs w:val="22"/>
        </w:rPr>
        <w:t>4.3.</w:t>
      </w:r>
      <w:r w:rsidR="000C102E" w:rsidRPr="00BA30FB">
        <w:rPr>
          <w:rFonts w:asciiTheme="majorHAnsi" w:eastAsia="Calibri" w:hAnsiTheme="majorHAnsi" w:cs="Calibri"/>
          <w:sz w:val="22"/>
          <w:szCs w:val="22"/>
        </w:rPr>
        <w:t>3 - A classificação a atribuir a cada aluno é proposta ao conselho de turma pelo professor de cada disciplina.</w:t>
      </w:r>
    </w:p>
    <w:p w14:paraId="1EB857C8" w14:textId="77777777" w:rsidR="001F0622" w:rsidRPr="00BA30FB" w:rsidRDefault="00832DB1" w:rsidP="00BA30FB">
      <w:pPr>
        <w:spacing w:line="276" w:lineRule="auto"/>
        <w:ind w:left="-15" w:firstLine="441"/>
        <w:jc w:val="both"/>
        <w:rPr>
          <w:rFonts w:asciiTheme="majorHAnsi" w:eastAsia="Calibri" w:hAnsiTheme="majorHAnsi" w:cs="Calibri"/>
          <w:sz w:val="22"/>
          <w:szCs w:val="22"/>
        </w:rPr>
      </w:pPr>
      <w:r>
        <w:rPr>
          <w:rFonts w:asciiTheme="majorHAnsi" w:eastAsia="Calibri" w:hAnsiTheme="majorHAnsi" w:cs="Calibri"/>
          <w:sz w:val="22"/>
          <w:szCs w:val="22"/>
        </w:rPr>
        <w:t>4.3.</w:t>
      </w:r>
      <w:r w:rsidR="0063217A">
        <w:rPr>
          <w:rFonts w:asciiTheme="majorHAnsi" w:eastAsia="Calibri" w:hAnsiTheme="majorHAnsi" w:cs="Calibri"/>
          <w:sz w:val="22"/>
          <w:szCs w:val="22"/>
        </w:rPr>
        <w:t xml:space="preserve">4- </w:t>
      </w:r>
      <w:r w:rsidR="001F0622" w:rsidRPr="00BA30FB">
        <w:rPr>
          <w:rFonts w:asciiTheme="majorHAnsi" w:eastAsia="Calibri" w:hAnsiTheme="majorHAnsi" w:cs="Calibri"/>
          <w:sz w:val="22"/>
          <w:szCs w:val="22"/>
        </w:rPr>
        <w:t>No 1.º ciclo do ensino básico, a informação resultante da avaliação sumativa materializa-se na atribuição de uma menção qualitativa de Muito Bom, Bom, Suficiente e Insuficiente, em cada disciplina, sendo acompanhada de uma apreciação descritiva sobre a evolução das aprendizagens do aluno com inclusão de áreas a melhorar ou a consolidar, sempre que aplicável, a inscrever na ficha de registo de avaliação.</w:t>
      </w:r>
    </w:p>
    <w:p w14:paraId="4A0EBD3E" w14:textId="77777777" w:rsidR="001F0622" w:rsidRPr="00BA30FB" w:rsidRDefault="00832DB1" w:rsidP="00BA30FB">
      <w:pPr>
        <w:spacing w:line="276" w:lineRule="auto"/>
        <w:ind w:left="-15" w:firstLine="441"/>
        <w:jc w:val="both"/>
        <w:rPr>
          <w:rFonts w:asciiTheme="majorHAnsi" w:eastAsia="Calibri" w:hAnsiTheme="majorHAnsi" w:cs="Calibri"/>
          <w:sz w:val="22"/>
          <w:szCs w:val="22"/>
        </w:rPr>
      </w:pPr>
      <w:r>
        <w:rPr>
          <w:rFonts w:asciiTheme="majorHAnsi" w:eastAsia="Calibri" w:hAnsiTheme="majorHAnsi" w:cs="Calibri"/>
          <w:sz w:val="22"/>
          <w:szCs w:val="22"/>
        </w:rPr>
        <w:t>i)</w:t>
      </w:r>
      <w:r w:rsidR="0063217A">
        <w:rPr>
          <w:rFonts w:asciiTheme="majorHAnsi" w:eastAsia="Calibri" w:hAnsiTheme="majorHAnsi" w:cs="Calibri"/>
          <w:sz w:val="22"/>
          <w:szCs w:val="22"/>
        </w:rPr>
        <w:t xml:space="preserve"> </w:t>
      </w:r>
      <w:r w:rsidR="001F0622" w:rsidRPr="00BA30FB">
        <w:rPr>
          <w:rFonts w:asciiTheme="majorHAnsi" w:eastAsia="Calibri" w:hAnsiTheme="majorHAnsi" w:cs="Calibri"/>
          <w:sz w:val="22"/>
          <w:szCs w:val="22"/>
        </w:rPr>
        <w:t>Considerando a sua natureza instrumental, exceciona-se do disposto no número anterior Tecnolog</w:t>
      </w:r>
      <w:r w:rsidR="004D5B26">
        <w:rPr>
          <w:rFonts w:asciiTheme="majorHAnsi" w:eastAsia="Calibri" w:hAnsiTheme="majorHAnsi" w:cs="Calibri"/>
          <w:sz w:val="22"/>
          <w:szCs w:val="22"/>
        </w:rPr>
        <w:t>ias da Informação e Comunicação e Cidadania e Desenvolvimento</w:t>
      </w:r>
    </w:p>
    <w:p w14:paraId="0E32B6BB" w14:textId="77777777" w:rsidR="001F0622" w:rsidRPr="00BA30FB" w:rsidRDefault="00832DB1" w:rsidP="00BA30FB">
      <w:pPr>
        <w:spacing w:line="276" w:lineRule="auto"/>
        <w:ind w:left="-15" w:firstLine="441"/>
        <w:jc w:val="both"/>
        <w:rPr>
          <w:rFonts w:asciiTheme="majorHAnsi" w:eastAsia="Calibri" w:hAnsiTheme="majorHAnsi" w:cs="Calibri"/>
          <w:sz w:val="22"/>
          <w:szCs w:val="22"/>
        </w:rPr>
      </w:pPr>
      <w:r>
        <w:rPr>
          <w:rFonts w:asciiTheme="majorHAnsi" w:eastAsia="Calibri" w:hAnsiTheme="majorHAnsi" w:cs="Calibri"/>
          <w:sz w:val="22"/>
          <w:szCs w:val="22"/>
        </w:rPr>
        <w:t>ii)</w:t>
      </w:r>
      <w:r w:rsidR="001F0622" w:rsidRPr="00BA30FB">
        <w:rPr>
          <w:rFonts w:asciiTheme="majorHAnsi" w:eastAsia="Calibri" w:hAnsiTheme="majorHAnsi" w:cs="Calibri"/>
          <w:sz w:val="22"/>
          <w:szCs w:val="22"/>
        </w:rPr>
        <w:t xml:space="preserve"> No caso do 1.º ano de escolaridade, a informação resultante da avaliação sumativa no primeiro e segundo períodos pode expressar-se apenas de forma descritiva.</w:t>
      </w:r>
    </w:p>
    <w:p w14:paraId="07754575" w14:textId="77777777" w:rsidR="001F0622" w:rsidRPr="00BA30FB" w:rsidRDefault="00832DB1" w:rsidP="00BA30FB">
      <w:pPr>
        <w:spacing w:line="276" w:lineRule="auto"/>
        <w:ind w:left="-15" w:firstLine="441"/>
        <w:jc w:val="both"/>
        <w:rPr>
          <w:rFonts w:asciiTheme="majorHAnsi" w:eastAsia="Calibri" w:hAnsiTheme="majorHAnsi" w:cs="Calibri"/>
          <w:sz w:val="22"/>
          <w:szCs w:val="22"/>
        </w:rPr>
      </w:pPr>
      <w:r>
        <w:rPr>
          <w:rFonts w:asciiTheme="majorHAnsi" w:eastAsia="Calibri" w:hAnsiTheme="majorHAnsi" w:cs="Calibri"/>
          <w:sz w:val="22"/>
          <w:szCs w:val="22"/>
        </w:rPr>
        <w:t>4.3.</w:t>
      </w:r>
      <w:r w:rsidR="001F0622" w:rsidRPr="00BA30FB">
        <w:rPr>
          <w:rFonts w:asciiTheme="majorHAnsi" w:eastAsia="Calibri" w:hAnsiTheme="majorHAnsi" w:cs="Calibri"/>
          <w:sz w:val="22"/>
          <w:szCs w:val="22"/>
        </w:rPr>
        <w:t>5- Nos 2.º e 3.º ciclos do ensino básico, a informação resultante da avaliação sumativa expressa-se numa escala de 1 a 5, em todas as disciplinas, e, sempre que se considere relevante, é acompanhada de uma apreciação descritiva sobre a evolução da aprendizagem do aluno, incluindo as áreas a melhorar ou a consolidar, a inscrever na ficha de registo de avaliação.</w:t>
      </w:r>
    </w:p>
    <w:p w14:paraId="2215CE13" w14:textId="77777777" w:rsidR="001F0622" w:rsidRPr="00BA30FB" w:rsidRDefault="00832DB1" w:rsidP="00BA30FB">
      <w:pPr>
        <w:spacing w:line="276" w:lineRule="auto"/>
        <w:ind w:left="-15" w:firstLine="441"/>
        <w:jc w:val="both"/>
        <w:rPr>
          <w:rFonts w:asciiTheme="majorHAnsi" w:eastAsia="Calibri" w:hAnsiTheme="majorHAnsi" w:cs="Calibri"/>
          <w:sz w:val="22"/>
          <w:szCs w:val="22"/>
        </w:rPr>
      </w:pPr>
      <w:r>
        <w:rPr>
          <w:rFonts w:asciiTheme="majorHAnsi" w:eastAsia="Calibri" w:hAnsiTheme="majorHAnsi" w:cs="Calibri"/>
          <w:sz w:val="22"/>
          <w:szCs w:val="22"/>
        </w:rPr>
        <w:t>i)</w:t>
      </w:r>
      <w:r w:rsidR="001F0622" w:rsidRPr="00BA30FB">
        <w:rPr>
          <w:rFonts w:asciiTheme="majorHAnsi" w:eastAsia="Calibri" w:hAnsiTheme="majorHAnsi" w:cs="Calibri"/>
          <w:sz w:val="22"/>
          <w:szCs w:val="22"/>
        </w:rPr>
        <w:t xml:space="preserve"> As aprendizagens desenvolvidas pelos alunos no quadro das opções curriculares, nomeadamente dos DAC, são consideradas na avaliação das respetivas disciplinas.</w:t>
      </w:r>
    </w:p>
    <w:p w14:paraId="2995539B" w14:textId="77777777" w:rsidR="00A53119" w:rsidRPr="00BA30FB" w:rsidRDefault="00832DB1" w:rsidP="00BA30FB">
      <w:pPr>
        <w:spacing w:line="276" w:lineRule="auto"/>
        <w:ind w:left="-15" w:firstLine="441"/>
        <w:jc w:val="both"/>
        <w:rPr>
          <w:rFonts w:asciiTheme="majorHAnsi" w:eastAsia="Calibri" w:hAnsiTheme="majorHAnsi" w:cs="Calibri"/>
          <w:sz w:val="22"/>
          <w:szCs w:val="22"/>
        </w:rPr>
      </w:pPr>
      <w:r>
        <w:rPr>
          <w:rFonts w:asciiTheme="majorHAnsi" w:eastAsia="Calibri" w:hAnsiTheme="majorHAnsi" w:cs="Calibri"/>
          <w:sz w:val="22"/>
          <w:szCs w:val="22"/>
        </w:rPr>
        <w:lastRenderedPageBreak/>
        <w:t>4.3.</w:t>
      </w:r>
      <w:r w:rsidR="001F0622" w:rsidRPr="00BA30FB">
        <w:rPr>
          <w:rFonts w:asciiTheme="majorHAnsi" w:eastAsia="Calibri" w:hAnsiTheme="majorHAnsi" w:cs="Calibri"/>
          <w:sz w:val="22"/>
          <w:szCs w:val="22"/>
        </w:rPr>
        <w:t>6</w:t>
      </w:r>
      <w:r w:rsidR="000C102E" w:rsidRPr="00BA30FB">
        <w:rPr>
          <w:rFonts w:asciiTheme="majorHAnsi" w:eastAsia="Calibri" w:hAnsiTheme="majorHAnsi" w:cs="Calibri"/>
          <w:sz w:val="22"/>
          <w:szCs w:val="22"/>
        </w:rPr>
        <w:t xml:space="preserve"> </w:t>
      </w:r>
      <w:r w:rsidR="001F0622" w:rsidRPr="00BA30FB">
        <w:rPr>
          <w:rFonts w:asciiTheme="majorHAnsi" w:eastAsia="Calibri" w:hAnsiTheme="majorHAnsi" w:cs="Calibri"/>
          <w:sz w:val="22"/>
          <w:szCs w:val="22"/>
        </w:rPr>
        <w:t>–</w:t>
      </w:r>
      <w:r w:rsidR="000C102E" w:rsidRPr="00BA30FB">
        <w:rPr>
          <w:rFonts w:asciiTheme="majorHAnsi" w:eastAsia="Calibri" w:hAnsiTheme="majorHAnsi" w:cs="Calibri"/>
          <w:sz w:val="22"/>
          <w:szCs w:val="22"/>
        </w:rPr>
        <w:t xml:space="preserve"> </w:t>
      </w:r>
      <w:r w:rsidR="001F0622" w:rsidRPr="00BA30FB">
        <w:rPr>
          <w:rFonts w:asciiTheme="majorHAnsi" w:eastAsia="Calibri" w:hAnsiTheme="majorHAnsi" w:cs="Calibri"/>
          <w:sz w:val="22"/>
          <w:szCs w:val="22"/>
        </w:rPr>
        <w:t>No ensino secundário a</w:t>
      </w:r>
      <w:r w:rsidR="000C102E" w:rsidRPr="00BA30FB">
        <w:rPr>
          <w:rFonts w:asciiTheme="majorHAnsi" w:eastAsia="Calibri" w:hAnsiTheme="majorHAnsi" w:cs="Calibri"/>
          <w:sz w:val="22"/>
          <w:szCs w:val="22"/>
        </w:rPr>
        <w:t>s disciplinas constantes dos planos curriculares são objeto de classificações na escala de 0 a 20 valores, e, sempre que se considere relevante, a classificação é acompanhada de uma apreciação descritiva sobre a evolução da aprendizagem do aluno, incluindo as áreas a melhorar ou a consolidar a inscrever na ficha de registo de avaliação. Exceciona-se Cidadania e Desenvolvimento que, em caso algum, é objeto de avaliação sumativa.</w:t>
      </w:r>
    </w:p>
    <w:p w14:paraId="17AD93B2" w14:textId="77777777" w:rsidR="008B0822" w:rsidRPr="00BA30FB" w:rsidRDefault="008B0822" w:rsidP="002F6E0B">
      <w:pPr>
        <w:rPr>
          <w:rFonts w:asciiTheme="majorHAnsi" w:eastAsia="Calibri" w:hAnsiTheme="majorHAnsi"/>
          <w:sz w:val="22"/>
          <w:szCs w:val="22"/>
        </w:rPr>
      </w:pPr>
    </w:p>
    <w:p w14:paraId="0085C0AE" w14:textId="77777777" w:rsidR="008D149E" w:rsidRPr="00BA30FB" w:rsidRDefault="00346E98" w:rsidP="00545E89">
      <w:pPr>
        <w:pStyle w:val="Cabealho1"/>
        <w:numPr>
          <w:ilvl w:val="0"/>
          <w:numId w:val="5"/>
        </w:numPr>
        <w:ind w:left="851" w:hanging="425"/>
        <w:rPr>
          <w:rFonts w:asciiTheme="majorHAnsi" w:eastAsia="Calibri" w:hAnsiTheme="majorHAnsi" w:cs="Calibri"/>
          <w:color w:val="0000FF"/>
          <w:sz w:val="22"/>
          <w:szCs w:val="22"/>
        </w:rPr>
      </w:pPr>
      <w:r>
        <w:rPr>
          <w:rFonts w:asciiTheme="majorHAnsi" w:eastAsia="Calibri" w:hAnsiTheme="majorHAnsi" w:cs="Calibri"/>
          <w:color w:val="0000FF"/>
          <w:sz w:val="22"/>
          <w:szCs w:val="22"/>
        </w:rPr>
        <w:t>I</w:t>
      </w:r>
      <w:r w:rsidR="008D149E" w:rsidRPr="00BA30FB">
        <w:rPr>
          <w:rFonts w:asciiTheme="majorHAnsi" w:eastAsia="Calibri" w:hAnsiTheme="majorHAnsi" w:cs="Calibri"/>
          <w:color w:val="0000FF"/>
          <w:sz w:val="22"/>
          <w:szCs w:val="22"/>
        </w:rPr>
        <w:t xml:space="preserve">nformação sobre as aprendizagens </w:t>
      </w:r>
    </w:p>
    <w:p w14:paraId="0DE4B5B7" w14:textId="77777777" w:rsidR="00695A42" w:rsidRPr="00BA30FB" w:rsidRDefault="00695A42" w:rsidP="00695A42">
      <w:pPr>
        <w:rPr>
          <w:rFonts w:asciiTheme="majorHAnsi" w:eastAsia="Calibri" w:hAnsiTheme="majorHAnsi"/>
          <w:sz w:val="22"/>
          <w:szCs w:val="22"/>
        </w:rPr>
      </w:pPr>
    </w:p>
    <w:p w14:paraId="792AAF81" w14:textId="7A18FF72" w:rsidR="001B7364" w:rsidRDefault="009E22FD" w:rsidP="0048628B">
      <w:pPr>
        <w:spacing w:line="276" w:lineRule="auto"/>
        <w:ind w:firstLine="426"/>
        <w:jc w:val="both"/>
        <w:rPr>
          <w:rFonts w:asciiTheme="majorHAnsi" w:eastAsia="Calibri" w:hAnsiTheme="majorHAnsi" w:cs="Calibri"/>
          <w:color w:val="000000"/>
          <w:sz w:val="22"/>
          <w:szCs w:val="22"/>
        </w:rPr>
      </w:pPr>
      <w:r w:rsidRPr="00BA30FB">
        <w:rPr>
          <w:rFonts w:asciiTheme="majorHAnsi" w:eastAsia="Calibri" w:hAnsiTheme="majorHAnsi" w:cs="Calibri"/>
          <w:color w:val="000000"/>
          <w:sz w:val="22"/>
          <w:szCs w:val="22"/>
        </w:rPr>
        <w:t>Para avaliação dos alunos devem ser utilizad</w:t>
      </w:r>
      <w:r w:rsidR="00346E98">
        <w:rPr>
          <w:rFonts w:asciiTheme="majorHAnsi" w:eastAsia="Calibri" w:hAnsiTheme="majorHAnsi" w:cs="Calibri"/>
          <w:color w:val="000000"/>
          <w:sz w:val="22"/>
          <w:szCs w:val="22"/>
        </w:rPr>
        <w:t>o</w:t>
      </w:r>
      <w:r w:rsidRPr="00BA30FB">
        <w:rPr>
          <w:rFonts w:asciiTheme="majorHAnsi" w:eastAsia="Calibri" w:hAnsiTheme="majorHAnsi" w:cs="Calibri"/>
          <w:color w:val="000000"/>
          <w:sz w:val="22"/>
          <w:szCs w:val="22"/>
        </w:rPr>
        <w:t>s</w:t>
      </w:r>
      <w:r w:rsidR="00346E98">
        <w:rPr>
          <w:rFonts w:asciiTheme="majorHAnsi" w:eastAsia="Calibri" w:hAnsiTheme="majorHAnsi" w:cs="Calibri"/>
          <w:color w:val="000000"/>
          <w:sz w:val="22"/>
          <w:szCs w:val="22"/>
        </w:rPr>
        <w:t xml:space="preserve"> diversificado</w:t>
      </w:r>
      <w:r w:rsidR="00914C8E" w:rsidRPr="00BA30FB">
        <w:rPr>
          <w:rFonts w:asciiTheme="majorHAnsi" w:eastAsia="Calibri" w:hAnsiTheme="majorHAnsi" w:cs="Calibri"/>
          <w:color w:val="000000"/>
          <w:sz w:val="22"/>
          <w:szCs w:val="22"/>
        </w:rPr>
        <w:t>s</w:t>
      </w:r>
      <w:r w:rsidR="00346E98">
        <w:rPr>
          <w:rFonts w:asciiTheme="majorHAnsi" w:eastAsia="Calibri" w:hAnsiTheme="majorHAnsi" w:cs="Calibri"/>
          <w:color w:val="000000"/>
          <w:sz w:val="22"/>
          <w:szCs w:val="22"/>
        </w:rPr>
        <w:t xml:space="preserve"> procedimentos,</w:t>
      </w:r>
      <w:r w:rsidRPr="00BA30FB">
        <w:rPr>
          <w:rFonts w:asciiTheme="majorHAnsi" w:eastAsia="Calibri" w:hAnsiTheme="majorHAnsi" w:cs="Calibri"/>
          <w:color w:val="000000"/>
          <w:sz w:val="22"/>
          <w:szCs w:val="22"/>
        </w:rPr>
        <w:t xml:space="preserve"> técnicas</w:t>
      </w:r>
      <w:r w:rsidR="00914C8E" w:rsidRPr="00BA30FB">
        <w:rPr>
          <w:rFonts w:asciiTheme="majorHAnsi" w:eastAsia="Calibri" w:hAnsiTheme="majorHAnsi" w:cs="Calibri"/>
          <w:color w:val="000000"/>
          <w:sz w:val="22"/>
          <w:szCs w:val="22"/>
        </w:rPr>
        <w:t xml:space="preserve"> e instrumento</w:t>
      </w:r>
      <w:r w:rsidR="003C6DD3" w:rsidRPr="00BA30FB">
        <w:rPr>
          <w:rFonts w:asciiTheme="majorHAnsi" w:eastAsia="Calibri" w:hAnsiTheme="majorHAnsi" w:cs="Calibri"/>
          <w:color w:val="000000"/>
          <w:sz w:val="22"/>
          <w:szCs w:val="22"/>
        </w:rPr>
        <w:t>s</w:t>
      </w:r>
      <w:r w:rsidR="00914C8E" w:rsidRPr="00BA30FB">
        <w:rPr>
          <w:rFonts w:asciiTheme="majorHAnsi" w:eastAsia="Calibri" w:hAnsiTheme="majorHAnsi" w:cs="Calibri"/>
          <w:color w:val="000000"/>
          <w:sz w:val="22"/>
          <w:szCs w:val="22"/>
        </w:rPr>
        <w:t xml:space="preserve"> de recolha</w:t>
      </w:r>
      <w:r w:rsidR="003C6DD3" w:rsidRPr="00BA30FB">
        <w:rPr>
          <w:rFonts w:asciiTheme="majorHAnsi" w:eastAsia="Calibri" w:hAnsiTheme="majorHAnsi" w:cs="Calibri"/>
          <w:color w:val="000000"/>
          <w:sz w:val="22"/>
          <w:szCs w:val="22"/>
        </w:rPr>
        <w:t xml:space="preserve"> de informação</w:t>
      </w:r>
      <w:r w:rsidR="00914C8E" w:rsidRPr="00BA30FB">
        <w:rPr>
          <w:rFonts w:asciiTheme="majorHAnsi" w:eastAsia="Calibri" w:hAnsiTheme="majorHAnsi" w:cs="Calibri"/>
          <w:color w:val="000000"/>
          <w:sz w:val="22"/>
          <w:szCs w:val="22"/>
        </w:rPr>
        <w:t xml:space="preserve"> </w:t>
      </w:r>
      <w:r w:rsidRPr="00BA30FB">
        <w:rPr>
          <w:rFonts w:asciiTheme="majorHAnsi" w:eastAsia="Calibri" w:hAnsiTheme="majorHAnsi" w:cs="Calibri"/>
          <w:color w:val="000000"/>
          <w:sz w:val="22"/>
          <w:szCs w:val="22"/>
        </w:rPr>
        <w:t>adequad</w:t>
      </w:r>
      <w:r w:rsidR="00914C8E" w:rsidRPr="00BA30FB">
        <w:rPr>
          <w:rFonts w:asciiTheme="majorHAnsi" w:eastAsia="Calibri" w:hAnsiTheme="majorHAnsi" w:cs="Calibri"/>
          <w:color w:val="000000"/>
          <w:sz w:val="22"/>
          <w:szCs w:val="22"/>
        </w:rPr>
        <w:t>o</w:t>
      </w:r>
      <w:r w:rsidRPr="00BA30FB">
        <w:rPr>
          <w:rFonts w:asciiTheme="majorHAnsi" w:eastAsia="Calibri" w:hAnsiTheme="majorHAnsi" w:cs="Calibri"/>
          <w:color w:val="000000"/>
          <w:sz w:val="22"/>
          <w:szCs w:val="22"/>
        </w:rPr>
        <w:t>s à diversidade das aprendizagens, à sua naturez</w:t>
      </w:r>
      <w:r w:rsidR="008258D8">
        <w:rPr>
          <w:rFonts w:asciiTheme="majorHAnsi" w:eastAsia="Calibri" w:hAnsiTheme="majorHAnsi" w:cs="Calibri"/>
          <w:color w:val="000000"/>
          <w:sz w:val="22"/>
          <w:szCs w:val="22"/>
        </w:rPr>
        <w:t>a e ao contexto em que ocorrem. A informação a devolver ao aluno deve promover processos de autorregulação das suas aprendizagens.</w:t>
      </w:r>
      <w:r w:rsidR="004E3F41">
        <w:rPr>
          <w:rFonts w:asciiTheme="majorHAnsi" w:eastAsia="Calibri" w:hAnsiTheme="majorHAnsi" w:cs="Calibri"/>
          <w:color w:val="000000"/>
          <w:sz w:val="22"/>
          <w:szCs w:val="22"/>
        </w:rPr>
        <w:t xml:space="preserve"> Ter em atenção os Critérios transversais definidos e adotados pelo Agrupamento</w:t>
      </w:r>
      <w:r w:rsidR="0025201B">
        <w:rPr>
          <w:rFonts w:asciiTheme="majorHAnsi" w:eastAsia="Calibri" w:hAnsiTheme="majorHAnsi" w:cs="Calibri"/>
          <w:color w:val="000000"/>
          <w:sz w:val="22"/>
          <w:szCs w:val="22"/>
        </w:rPr>
        <w:t xml:space="preserve">, bem como as técnicas e instrumentos de recolha de informação (Inquérito, Observação, Análise de conteúdo e testagem). </w:t>
      </w:r>
    </w:p>
    <w:p w14:paraId="66204FF1" w14:textId="77777777" w:rsidR="000D1963" w:rsidRDefault="000D1963" w:rsidP="0048628B">
      <w:pPr>
        <w:spacing w:line="276" w:lineRule="auto"/>
        <w:ind w:firstLine="426"/>
        <w:jc w:val="both"/>
        <w:rPr>
          <w:rFonts w:asciiTheme="majorHAnsi" w:eastAsia="Calibri" w:hAnsiTheme="majorHAnsi" w:cs="Calibri"/>
          <w:color w:val="000000"/>
          <w:sz w:val="22"/>
          <w:szCs w:val="22"/>
        </w:rPr>
      </w:pPr>
    </w:p>
    <w:p w14:paraId="027B6E81" w14:textId="77777777" w:rsidR="000F646A" w:rsidRPr="00BA30FB" w:rsidRDefault="009E22FD" w:rsidP="00545E89">
      <w:pPr>
        <w:pStyle w:val="Cabealho1"/>
        <w:numPr>
          <w:ilvl w:val="0"/>
          <w:numId w:val="5"/>
        </w:numPr>
        <w:ind w:left="851" w:hanging="425"/>
        <w:rPr>
          <w:rFonts w:asciiTheme="majorHAnsi" w:eastAsia="Calibri" w:hAnsiTheme="majorHAnsi" w:cs="Calibri"/>
          <w:color w:val="0000FF"/>
          <w:sz w:val="22"/>
          <w:szCs w:val="22"/>
        </w:rPr>
      </w:pPr>
      <w:r w:rsidRPr="00BA30FB">
        <w:rPr>
          <w:rFonts w:asciiTheme="majorHAnsi" w:eastAsia="Calibri" w:hAnsiTheme="majorHAnsi" w:cs="Calibri"/>
          <w:color w:val="0000FF"/>
          <w:sz w:val="22"/>
          <w:szCs w:val="22"/>
        </w:rPr>
        <w:t xml:space="preserve">Conversão </w:t>
      </w:r>
      <w:r w:rsidR="005E716F" w:rsidRPr="00BA30FB">
        <w:rPr>
          <w:rFonts w:asciiTheme="majorHAnsi" w:eastAsia="Calibri" w:hAnsiTheme="majorHAnsi" w:cs="Calibri"/>
          <w:color w:val="0000FF"/>
          <w:sz w:val="22"/>
          <w:szCs w:val="22"/>
        </w:rPr>
        <w:t>da informação recolhida em</w:t>
      </w:r>
      <w:r w:rsidRPr="00BA30FB">
        <w:rPr>
          <w:rFonts w:asciiTheme="majorHAnsi" w:eastAsia="Calibri" w:hAnsiTheme="majorHAnsi" w:cs="Calibri"/>
          <w:color w:val="0000FF"/>
          <w:sz w:val="22"/>
          <w:szCs w:val="22"/>
        </w:rPr>
        <w:t xml:space="preserve"> resultados</w:t>
      </w:r>
    </w:p>
    <w:p w14:paraId="2DBF0D7D" w14:textId="77777777" w:rsidR="000F646A" w:rsidRPr="00BA30FB" w:rsidRDefault="000F646A">
      <w:pPr>
        <w:spacing w:line="276" w:lineRule="auto"/>
        <w:jc w:val="both"/>
        <w:rPr>
          <w:rFonts w:asciiTheme="majorHAnsi" w:eastAsia="Calibri" w:hAnsiTheme="majorHAnsi" w:cs="Calibri"/>
          <w:color w:val="000000"/>
          <w:sz w:val="22"/>
          <w:szCs w:val="22"/>
          <w:highlight w:val="yellow"/>
        </w:rPr>
      </w:pPr>
    </w:p>
    <w:p w14:paraId="4C96405A" w14:textId="1EE25896" w:rsidR="00A57789" w:rsidRDefault="00925C32" w:rsidP="000F15F7">
      <w:pPr>
        <w:spacing w:line="276" w:lineRule="auto"/>
        <w:ind w:firstLine="426"/>
        <w:jc w:val="both"/>
        <w:rPr>
          <w:rFonts w:asciiTheme="majorHAnsi" w:eastAsia="Calibri" w:hAnsiTheme="majorHAnsi" w:cs="Calibri"/>
          <w:color w:val="000000"/>
          <w:sz w:val="22"/>
          <w:szCs w:val="22"/>
        </w:rPr>
      </w:pPr>
      <w:r>
        <w:rPr>
          <w:rFonts w:asciiTheme="majorHAnsi" w:eastAsia="Calibri" w:hAnsiTheme="majorHAnsi" w:cs="Calibri"/>
          <w:color w:val="000000"/>
          <w:sz w:val="22"/>
          <w:szCs w:val="22"/>
        </w:rPr>
        <w:t>Nas Técnicas e</w:t>
      </w:r>
      <w:r w:rsidR="009E22FD" w:rsidRPr="00BA30FB">
        <w:rPr>
          <w:rFonts w:asciiTheme="majorHAnsi" w:eastAsia="Calibri" w:hAnsiTheme="majorHAnsi" w:cs="Calibri"/>
          <w:color w:val="000000"/>
          <w:sz w:val="22"/>
          <w:szCs w:val="22"/>
        </w:rPr>
        <w:t xml:space="preserve"> instrumentos de recolha de informação aplicados, a classificação deve ser atribuída de acordo com</w:t>
      </w:r>
      <w:r w:rsidR="00CD45DE">
        <w:rPr>
          <w:rFonts w:asciiTheme="majorHAnsi" w:eastAsia="Calibri" w:hAnsiTheme="majorHAnsi" w:cs="Calibri"/>
          <w:color w:val="000000"/>
          <w:sz w:val="22"/>
          <w:szCs w:val="22"/>
        </w:rPr>
        <w:t xml:space="preserve"> as</w:t>
      </w:r>
      <w:r w:rsidR="00CD45DE" w:rsidRPr="00BA30FB">
        <w:rPr>
          <w:rFonts w:asciiTheme="majorHAnsi" w:eastAsia="Calibri" w:hAnsiTheme="majorHAnsi" w:cs="Calibri"/>
          <w:color w:val="000000"/>
          <w:sz w:val="22"/>
          <w:szCs w:val="22"/>
        </w:rPr>
        <w:t xml:space="preserve"> escala</w:t>
      </w:r>
      <w:r w:rsidR="00CD45DE">
        <w:rPr>
          <w:rFonts w:asciiTheme="majorHAnsi" w:eastAsia="Calibri" w:hAnsiTheme="majorHAnsi" w:cs="Calibri"/>
          <w:color w:val="000000"/>
          <w:sz w:val="22"/>
          <w:szCs w:val="22"/>
        </w:rPr>
        <w:t>s</w:t>
      </w:r>
      <w:r w:rsidR="00CD45DE" w:rsidRPr="00BA30FB">
        <w:rPr>
          <w:rFonts w:asciiTheme="majorHAnsi" w:eastAsia="Calibri" w:hAnsiTheme="majorHAnsi" w:cs="Calibri"/>
          <w:color w:val="000000"/>
          <w:sz w:val="22"/>
          <w:szCs w:val="22"/>
        </w:rPr>
        <w:t xml:space="preserve"> constantes nos Quadros 1, 2, 3 e 4</w:t>
      </w:r>
      <w:r w:rsidR="00CD45DE">
        <w:rPr>
          <w:rFonts w:asciiTheme="majorHAnsi" w:eastAsia="Calibri" w:hAnsiTheme="majorHAnsi" w:cs="Calibri"/>
          <w:color w:val="000000"/>
          <w:sz w:val="22"/>
          <w:szCs w:val="22"/>
        </w:rPr>
        <w:t xml:space="preserve">: </w:t>
      </w:r>
      <w:r w:rsidR="00E810D8">
        <w:rPr>
          <w:rFonts w:asciiTheme="majorHAnsi" w:eastAsia="Calibri" w:hAnsiTheme="majorHAnsi" w:cs="Calibri"/>
          <w:color w:val="000000"/>
          <w:sz w:val="22"/>
          <w:szCs w:val="22"/>
        </w:rPr>
        <w:t>nos 1º e</w:t>
      </w:r>
      <w:r w:rsidR="00A95875">
        <w:rPr>
          <w:rFonts w:asciiTheme="majorHAnsi" w:eastAsia="Calibri" w:hAnsiTheme="majorHAnsi" w:cs="Calibri"/>
          <w:color w:val="000000"/>
          <w:sz w:val="22"/>
          <w:szCs w:val="22"/>
        </w:rPr>
        <w:t xml:space="preserve"> 2º ciclos</w:t>
      </w:r>
      <w:r w:rsidR="009E22FD" w:rsidRPr="00BA30FB">
        <w:rPr>
          <w:rFonts w:asciiTheme="majorHAnsi" w:eastAsia="Calibri" w:hAnsiTheme="majorHAnsi" w:cs="Calibri"/>
          <w:color w:val="000000"/>
          <w:sz w:val="22"/>
          <w:szCs w:val="22"/>
        </w:rPr>
        <w:t xml:space="preserve"> as menções </w:t>
      </w:r>
      <w:r w:rsidR="00A95875">
        <w:rPr>
          <w:rFonts w:asciiTheme="majorHAnsi" w:eastAsia="Calibri" w:hAnsiTheme="majorHAnsi" w:cs="Calibri"/>
          <w:color w:val="000000"/>
          <w:sz w:val="22"/>
          <w:szCs w:val="22"/>
        </w:rPr>
        <w:t>são</w:t>
      </w:r>
      <w:r w:rsidR="00CD45DE">
        <w:rPr>
          <w:rFonts w:asciiTheme="majorHAnsi" w:eastAsia="Calibri" w:hAnsiTheme="majorHAnsi" w:cs="Calibri"/>
          <w:color w:val="000000"/>
          <w:sz w:val="22"/>
          <w:szCs w:val="22"/>
        </w:rPr>
        <w:t xml:space="preserve"> apenas</w:t>
      </w:r>
      <w:r w:rsidR="00A95875">
        <w:rPr>
          <w:rFonts w:asciiTheme="majorHAnsi" w:eastAsia="Calibri" w:hAnsiTheme="majorHAnsi" w:cs="Calibri"/>
          <w:color w:val="000000"/>
          <w:sz w:val="22"/>
          <w:szCs w:val="22"/>
        </w:rPr>
        <w:t xml:space="preserve"> </w:t>
      </w:r>
      <w:r w:rsidR="009E22FD" w:rsidRPr="00BA30FB">
        <w:rPr>
          <w:rFonts w:asciiTheme="majorHAnsi" w:eastAsia="Calibri" w:hAnsiTheme="majorHAnsi" w:cs="Calibri"/>
          <w:color w:val="000000"/>
          <w:sz w:val="22"/>
          <w:szCs w:val="22"/>
        </w:rPr>
        <w:t>qualitativas</w:t>
      </w:r>
      <w:r w:rsidR="00A95875">
        <w:rPr>
          <w:rFonts w:asciiTheme="majorHAnsi" w:eastAsia="Calibri" w:hAnsiTheme="majorHAnsi" w:cs="Calibri"/>
          <w:color w:val="000000"/>
          <w:sz w:val="22"/>
          <w:szCs w:val="22"/>
        </w:rPr>
        <w:t xml:space="preserve">; </w:t>
      </w:r>
      <w:r w:rsidR="00E810D8">
        <w:rPr>
          <w:rFonts w:asciiTheme="majorHAnsi" w:eastAsia="Calibri" w:hAnsiTheme="majorHAnsi" w:cs="Calibri"/>
          <w:color w:val="000000"/>
          <w:sz w:val="22"/>
          <w:szCs w:val="22"/>
        </w:rPr>
        <w:t xml:space="preserve">no 3º ciclo e </w:t>
      </w:r>
      <w:r w:rsidR="00A95875">
        <w:rPr>
          <w:rFonts w:asciiTheme="majorHAnsi" w:eastAsia="Calibri" w:hAnsiTheme="majorHAnsi" w:cs="Calibri"/>
          <w:color w:val="000000"/>
          <w:sz w:val="22"/>
          <w:szCs w:val="22"/>
        </w:rPr>
        <w:t xml:space="preserve">no secundário </w:t>
      </w:r>
      <w:r w:rsidR="00CD45DE">
        <w:rPr>
          <w:rFonts w:asciiTheme="majorHAnsi" w:eastAsia="Calibri" w:hAnsiTheme="majorHAnsi" w:cs="Calibri"/>
          <w:color w:val="000000"/>
          <w:sz w:val="22"/>
          <w:szCs w:val="22"/>
        </w:rPr>
        <w:t xml:space="preserve">as menções </w:t>
      </w:r>
      <w:r w:rsidR="00A95875">
        <w:rPr>
          <w:rFonts w:asciiTheme="majorHAnsi" w:eastAsia="Calibri" w:hAnsiTheme="majorHAnsi" w:cs="Calibri"/>
          <w:color w:val="000000"/>
          <w:sz w:val="22"/>
          <w:szCs w:val="22"/>
        </w:rPr>
        <w:t xml:space="preserve">são </w:t>
      </w:r>
      <w:r w:rsidR="00CD45DE">
        <w:rPr>
          <w:rFonts w:asciiTheme="majorHAnsi" w:eastAsia="Calibri" w:hAnsiTheme="majorHAnsi" w:cs="Calibri"/>
          <w:color w:val="000000"/>
          <w:sz w:val="22"/>
          <w:szCs w:val="22"/>
        </w:rPr>
        <w:t>qualitativas e</w:t>
      </w:r>
      <w:r w:rsidR="003F4ACD">
        <w:rPr>
          <w:rFonts w:asciiTheme="majorHAnsi" w:eastAsia="Calibri" w:hAnsiTheme="majorHAnsi" w:cs="Calibri"/>
          <w:color w:val="000000"/>
          <w:sz w:val="22"/>
          <w:szCs w:val="22"/>
        </w:rPr>
        <w:t xml:space="preserve"> </w:t>
      </w:r>
      <w:r w:rsidR="00E810D8">
        <w:rPr>
          <w:rFonts w:asciiTheme="majorHAnsi" w:eastAsia="Calibri" w:hAnsiTheme="majorHAnsi" w:cs="Calibri"/>
          <w:color w:val="000000"/>
          <w:sz w:val="22"/>
          <w:szCs w:val="22"/>
        </w:rPr>
        <w:t>quantitativas.</w:t>
      </w:r>
    </w:p>
    <w:p w14:paraId="6B62F1B3" w14:textId="77777777" w:rsidR="00E810D8" w:rsidRDefault="00E810D8" w:rsidP="000F15F7">
      <w:pPr>
        <w:spacing w:line="276" w:lineRule="auto"/>
        <w:ind w:firstLine="426"/>
        <w:jc w:val="both"/>
        <w:rPr>
          <w:rFonts w:asciiTheme="majorHAnsi" w:eastAsia="Calibri" w:hAnsiTheme="majorHAnsi" w:cs="Calibri"/>
          <w:color w:val="000000"/>
          <w:sz w:val="22"/>
          <w:szCs w:val="22"/>
        </w:rPr>
      </w:pPr>
    </w:p>
    <w:p w14:paraId="02F2C34E" w14:textId="77777777" w:rsidR="00CD45DE" w:rsidRDefault="00CD45DE" w:rsidP="000F15F7">
      <w:pPr>
        <w:spacing w:line="276" w:lineRule="auto"/>
        <w:ind w:firstLine="426"/>
        <w:jc w:val="both"/>
        <w:rPr>
          <w:rFonts w:asciiTheme="majorHAnsi" w:eastAsia="Calibri" w:hAnsiTheme="majorHAnsi" w:cs="Calibri"/>
          <w:color w:val="000000"/>
          <w:sz w:val="22"/>
          <w:szCs w:val="22"/>
        </w:rPr>
      </w:pPr>
    </w:p>
    <w:tbl>
      <w:tblPr>
        <w:tblStyle w:val="a0"/>
        <w:tblpPr w:leftFromText="141" w:rightFromText="141" w:vertAnchor="text" w:horzAnchor="margin" w:tblpXSpec="right" w:tblpY="115"/>
        <w:tblW w:w="4279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153"/>
        <w:gridCol w:w="2126"/>
      </w:tblGrid>
      <w:tr w:rsidR="00A57789" w:rsidRPr="00BA30FB" w14:paraId="4A3F5FFD" w14:textId="77777777" w:rsidTr="0025201B">
        <w:trPr>
          <w:trHeight w:val="39"/>
        </w:trPr>
        <w:tc>
          <w:tcPr>
            <w:tcW w:w="42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6321C20C" w14:textId="77777777" w:rsidR="00A57789" w:rsidRPr="00BA30FB" w:rsidRDefault="00A57789" w:rsidP="00A57789">
            <w:pPr>
              <w:spacing w:line="259" w:lineRule="auto"/>
              <w:ind w:left="647"/>
              <w:rPr>
                <w:rFonts w:asciiTheme="majorHAnsi" w:hAnsiTheme="majorHAnsi"/>
              </w:rPr>
            </w:pPr>
            <w:r w:rsidRPr="00BA30FB">
              <w:rPr>
                <w:rFonts w:asciiTheme="majorHAnsi" w:hAnsiTheme="majorHAnsi"/>
                <w:b/>
              </w:rPr>
              <w:t xml:space="preserve">              2.º e 3.º Ciclos </w:t>
            </w:r>
          </w:p>
        </w:tc>
      </w:tr>
      <w:tr w:rsidR="00D451D9" w:rsidRPr="00BA30FB" w14:paraId="218871E0" w14:textId="77777777" w:rsidTr="0025201B">
        <w:trPr>
          <w:trHeight w:val="260"/>
        </w:trPr>
        <w:tc>
          <w:tcPr>
            <w:tcW w:w="21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0E0E0"/>
            <w:vAlign w:val="center"/>
          </w:tcPr>
          <w:p w14:paraId="65F18288" w14:textId="77777777" w:rsidR="00D451D9" w:rsidRPr="00BA30FB" w:rsidRDefault="00D451D9" w:rsidP="004E3875">
            <w:pPr>
              <w:spacing w:line="259" w:lineRule="auto"/>
              <w:jc w:val="center"/>
              <w:rPr>
                <w:rFonts w:asciiTheme="majorHAnsi" w:hAnsiTheme="majorHAnsi"/>
              </w:rPr>
            </w:pPr>
            <w:r w:rsidRPr="00BA30FB">
              <w:rPr>
                <w:rFonts w:asciiTheme="majorHAnsi" w:hAnsiTheme="majorHAnsi"/>
                <w:b/>
              </w:rPr>
              <w:t>Menção qualitativa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0E0E0"/>
          </w:tcPr>
          <w:p w14:paraId="1A8994D2" w14:textId="77777777" w:rsidR="00D451D9" w:rsidRPr="00BA30FB" w:rsidRDefault="00D451D9" w:rsidP="00D451D9">
            <w:pPr>
              <w:spacing w:line="259" w:lineRule="auto"/>
              <w:ind w:right="6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 xml:space="preserve">Escala </w:t>
            </w:r>
            <w:r w:rsidRPr="00D451D9">
              <w:rPr>
                <w:rFonts w:asciiTheme="majorHAnsi" w:hAnsiTheme="majorHAnsi"/>
                <w:sz w:val="20"/>
                <w:szCs w:val="20"/>
              </w:rPr>
              <w:t>(Nível</w:t>
            </w:r>
            <w:r w:rsidR="004E3875">
              <w:rPr>
                <w:rFonts w:asciiTheme="majorHAnsi" w:hAnsiTheme="majorHAnsi"/>
                <w:sz w:val="20"/>
                <w:szCs w:val="20"/>
              </w:rPr>
              <w:t>/percentagem</w:t>
            </w:r>
            <w:r>
              <w:rPr>
                <w:rFonts w:asciiTheme="majorHAnsi" w:hAnsiTheme="majorHAnsi"/>
                <w:sz w:val="20"/>
                <w:szCs w:val="20"/>
              </w:rPr>
              <w:t>)</w:t>
            </w:r>
          </w:p>
        </w:tc>
      </w:tr>
      <w:tr w:rsidR="004E3875" w:rsidRPr="00BA30FB" w14:paraId="4C4E2BAE" w14:textId="77777777" w:rsidTr="0025201B">
        <w:trPr>
          <w:trHeight w:val="510"/>
        </w:trPr>
        <w:tc>
          <w:tcPr>
            <w:tcW w:w="21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0239761" w14:textId="77777777" w:rsidR="00D451D9" w:rsidRPr="00BA30FB" w:rsidRDefault="00D451D9" w:rsidP="004E3875">
            <w:pPr>
              <w:spacing w:line="259" w:lineRule="auto"/>
              <w:ind w:right="55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Insuficiente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6891B24" w14:textId="77777777" w:rsidR="004E3875" w:rsidRDefault="00D451D9" w:rsidP="00D451D9">
            <w:pPr>
              <w:spacing w:line="259" w:lineRule="auto"/>
              <w:ind w:right="62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1 </w:t>
            </w:r>
            <w:r w:rsidR="004E3875">
              <w:rPr>
                <w:rFonts w:asciiTheme="majorHAnsi" w:hAnsiTheme="majorHAnsi"/>
              </w:rPr>
              <w:t xml:space="preserve">(0 – 19%) </w:t>
            </w:r>
          </w:p>
          <w:p w14:paraId="7A8B32F5" w14:textId="77777777" w:rsidR="00D451D9" w:rsidRPr="00BA30FB" w:rsidRDefault="00D451D9" w:rsidP="00D451D9">
            <w:pPr>
              <w:spacing w:line="259" w:lineRule="auto"/>
              <w:ind w:right="62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2</w:t>
            </w:r>
            <w:r w:rsidRPr="00BA30FB">
              <w:rPr>
                <w:rFonts w:asciiTheme="majorHAnsi" w:hAnsiTheme="majorHAnsi"/>
              </w:rPr>
              <w:t xml:space="preserve"> </w:t>
            </w:r>
            <w:r w:rsidR="004E3875">
              <w:rPr>
                <w:rFonts w:asciiTheme="majorHAnsi" w:hAnsiTheme="majorHAnsi"/>
              </w:rPr>
              <w:t>(20 – 49%)</w:t>
            </w:r>
          </w:p>
        </w:tc>
      </w:tr>
      <w:tr w:rsidR="00D451D9" w:rsidRPr="00BA30FB" w14:paraId="41D69121" w14:textId="77777777" w:rsidTr="0025201B">
        <w:trPr>
          <w:trHeight w:val="260"/>
        </w:trPr>
        <w:tc>
          <w:tcPr>
            <w:tcW w:w="21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0900D4D" w14:textId="77777777" w:rsidR="00D451D9" w:rsidRPr="00BA30FB" w:rsidRDefault="00D451D9" w:rsidP="00D451D9">
            <w:pPr>
              <w:spacing w:line="259" w:lineRule="auto"/>
              <w:ind w:right="54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Suficiente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5F0CEB4" w14:textId="77777777" w:rsidR="00D451D9" w:rsidRPr="00BA30FB" w:rsidRDefault="00D451D9" w:rsidP="00D451D9">
            <w:pPr>
              <w:spacing w:line="259" w:lineRule="auto"/>
              <w:ind w:right="62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  <w:r w:rsidRPr="00BA30FB">
              <w:rPr>
                <w:rFonts w:asciiTheme="majorHAnsi" w:hAnsiTheme="majorHAnsi"/>
              </w:rPr>
              <w:t xml:space="preserve"> </w:t>
            </w:r>
            <w:r w:rsidR="004E3875">
              <w:rPr>
                <w:rFonts w:asciiTheme="majorHAnsi" w:hAnsiTheme="majorHAnsi"/>
              </w:rPr>
              <w:t>(</w:t>
            </w:r>
            <w:r w:rsidR="00914DB0" w:rsidRPr="00BA30FB">
              <w:rPr>
                <w:rFonts w:asciiTheme="majorHAnsi" w:hAnsiTheme="majorHAnsi"/>
              </w:rPr>
              <w:t>50 – 69%</w:t>
            </w:r>
            <w:r w:rsidR="004E3875">
              <w:rPr>
                <w:rFonts w:asciiTheme="majorHAnsi" w:hAnsiTheme="majorHAnsi"/>
              </w:rPr>
              <w:t>)</w:t>
            </w:r>
          </w:p>
        </w:tc>
      </w:tr>
      <w:tr w:rsidR="00D451D9" w:rsidRPr="00BA30FB" w14:paraId="10F00FE3" w14:textId="77777777" w:rsidTr="0025201B">
        <w:trPr>
          <w:trHeight w:val="260"/>
        </w:trPr>
        <w:tc>
          <w:tcPr>
            <w:tcW w:w="21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4C56142" w14:textId="77777777" w:rsidR="00D451D9" w:rsidRPr="00BA30FB" w:rsidRDefault="00D451D9" w:rsidP="00D451D9">
            <w:pPr>
              <w:spacing w:line="259" w:lineRule="auto"/>
              <w:ind w:right="61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Bom</w:t>
            </w:r>
            <w:r w:rsidRPr="00BA30FB">
              <w:rPr>
                <w:rFonts w:asciiTheme="majorHAnsi" w:hAnsiTheme="majorHAnsi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E0BF016" w14:textId="77777777" w:rsidR="00D451D9" w:rsidRPr="00BA30FB" w:rsidRDefault="00D451D9" w:rsidP="00D451D9">
            <w:pPr>
              <w:spacing w:line="259" w:lineRule="auto"/>
              <w:ind w:right="62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  <w:r w:rsidRPr="00BA30FB">
              <w:rPr>
                <w:rFonts w:asciiTheme="majorHAnsi" w:hAnsiTheme="majorHAnsi"/>
              </w:rPr>
              <w:t xml:space="preserve"> </w:t>
            </w:r>
            <w:r w:rsidR="004E3875">
              <w:rPr>
                <w:rFonts w:asciiTheme="majorHAnsi" w:hAnsiTheme="majorHAnsi"/>
              </w:rPr>
              <w:t>(</w:t>
            </w:r>
            <w:r w:rsidR="00914DB0" w:rsidRPr="00BA30FB">
              <w:rPr>
                <w:rFonts w:asciiTheme="majorHAnsi" w:hAnsiTheme="majorHAnsi"/>
              </w:rPr>
              <w:t>70 – 89%</w:t>
            </w:r>
            <w:r w:rsidR="004E3875">
              <w:rPr>
                <w:rFonts w:asciiTheme="majorHAnsi" w:hAnsiTheme="majorHAnsi"/>
              </w:rPr>
              <w:t>)</w:t>
            </w:r>
          </w:p>
        </w:tc>
      </w:tr>
      <w:tr w:rsidR="00D451D9" w:rsidRPr="00BA30FB" w14:paraId="13715B7F" w14:textId="77777777" w:rsidTr="0025201B">
        <w:trPr>
          <w:trHeight w:val="260"/>
        </w:trPr>
        <w:tc>
          <w:tcPr>
            <w:tcW w:w="215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3FDA99A5" w14:textId="77777777" w:rsidR="00D451D9" w:rsidRPr="00BA30FB" w:rsidRDefault="00D451D9" w:rsidP="00D451D9">
            <w:pPr>
              <w:spacing w:line="259" w:lineRule="auto"/>
              <w:ind w:right="58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Muito Bom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1D800EAA" w14:textId="77777777" w:rsidR="00D451D9" w:rsidRPr="00BA30FB" w:rsidRDefault="00D451D9" w:rsidP="00D451D9">
            <w:pPr>
              <w:spacing w:line="259" w:lineRule="auto"/>
              <w:ind w:right="6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  <w:r w:rsidRPr="00BA30FB">
              <w:rPr>
                <w:rFonts w:asciiTheme="majorHAnsi" w:hAnsiTheme="majorHAnsi"/>
              </w:rPr>
              <w:t xml:space="preserve"> </w:t>
            </w:r>
            <w:r w:rsidR="004E3875">
              <w:rPr>
                <w:rFonts w:asciiTheme="majorHAnsi" w:hAnsiTheme="majorHAnsi"/>
              </w:rPr>
              <w:t>(</w:t>
            </w:r>
            <w:r w:rsidR="00914DB0" w:rsidRPr="00BA30FB">
              <w:rPr>
                <w:rFonts w:asciiTheme="majorHAnsi" w:hAnsiTheme="majorHAnsi"/>
              </w:rPr>
              <w:t>90 – 100%</w:t>
            </w:r>
            <w:r w:rsidR="004E3875">
              <w:rPr>
                <w:rFonts w:asciiTheme="majorHAnsi" w:hAnsiTheme="majorHAnsi"/>
              </w:rPr>
              <w:t>)</w:t>
            </w:r>
          </w:p>
        </w:tc>
      </w:tr>
      <w:tr w:rsidR="00D451D9" w:rsidRPr="00BA30FB" w14:paraId="3B13E127" w14:textId="77777777" w:rsidTr="0025201B">
        <w:trPr>
          <w:trHeight w:val="260"/>
        </w:trPr>
        <w:tc>
          <w:tcPr>
            <w:tcW w:w="4279" w:type="dxa"/>
            <w:gridSpan w:val="2"/>
            <w:tcBorders>
              <w:top w:val="single" w:sz="4" w:space="0" w:color="auto"/>
            </w:tcBorders>
          </w:tcPr>
          <w:p w14:paraId="52448E79" w14:textId="77777777" w:rsidR="00D451D9" w:rsidRDefault="00D451D9" w:rsidP="00D451D9">
            <w:pPr>
              <w:tabs>
                <w:tab w:val="center" w:pos="2591"/>
              </w:tabs>
              <w:spacing w:after="40" w:line="259" w:lineRule="auto"/>
              <w:ind w:left="-15"/>
              <w:jc w:val="center"/>
              <w:rPr>
                <w:rFonts w:asciiTheme="majorHAnsi" w:hAnsiTheme="majorHAnsi"/>
                <w:b/>
              </w:rPr>
            </w:pPr>
            <w:r w:rsidRPr="00BA30FB">
              <w:rPr>
                <w:rFonts w:asciiTheme="majorHAnsi" w:hAnsiTheme="majorHAnsi"/>
                <w:b/>
              </w:rPr>
              <w:t>Quadro 2</w:t>
            </w:r>
          </w:p>
          <w:tbl>
            <w:tblPr>
              <w:tblStyle w:val="a0"/>
              <w:tblpPr w:leftFromText="141" w:rightFromText="141" w:vertAnchor="page" w:horzAnchor="margin" w:tblpY="511"/>
              <w:tblW w:w="4279" w:type="dxa"/>
              <w:tblInd w:w="0" w:type="dxa"/>
              <w:tblLayout w:type="fixed"/>
              <w:tblLook w:val="0400" w:firstRow="0" w:lastRow="0" w:firstColumn="0" w:lastColumn="0" w:noHBand="0" w:noVBand="1"/>
            </w:tblPr>
            <w:tblGrid>
              <w:gridCol w:w="2153"/>
              <w:gridCol w:w="2126"/>
            </w:tblGrid>
            <w:tr w:rsidR="0025201B" w:rsidRPr="00BA30FB" w14:paraId="33357F07" w14:textId="77777777" w:rsidTr="0025201B">
              <w:trPr>
                <w:trHeight w:val="280"/>
              </w:trPr>
              <w:tc>
                <w:tcPr>
                  <w:tcW w:w="4279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D9D9D9"/>
                </w:tcPr>
                <w:p w14:paraId="0B616A3E" w14:textId="77777777" w:rsidR="0025201B" w:rsidRPr="00BA30FB" w:rsidRDefault="0025201B" w:rsidP="0025201B">
                  <w:pPr>
                    <w:spacing w:line="259" w:lineRule="auto"/>
                    <w:rPr>
                      <w:rFonts w:asciiTheme="majorHAnsi" w:hAnsiTheme="majorHAnsi"/>
                    </w:rPr>
                  </w:pPr>
                  <w:r w:rsidRPr="00BA30FB">
                    <w:rPr>
                      <w:rFonts w:asciiTheme="majorHAnsi" w:hAnsiTheme="majorHAnsi"/>
                      <w:b/>
                    </w:rPr>
                    <w:t xml:space="preserve">Secundário – </w:t>
                  </w:r>
                  <w:r>
                    <w:rPr>
                      <w:rFonts w:asciiTheme="majorHAnsi" w:hAnsiTheme="majorHAnsi"/>
                      <w:b/>
                    </w:rPr>
                    <w:t>Cidadania e D</w:t>
                  </w:r>
                  <w:r w:rsidRPr="00BA30FB">
                    <w:rPr>
                      <w:rFonts w:asciiTheme="majorHAnsi" w:hAnsiTheme="majorHAnsi"/>
                      <w:b/>
                    </w:rPr>
                    <w:t>esenvolvimento</w:t>
                  </w:r>
                </w:p>
              </w:tc>
            </w:tr>
            <w:tr w:rsidR="0025201B" w:rsidRPr="00BA30FB" w14:paraId="7758A8F6" w14:textId="77777777" w:rsidTr="0025201B">
              <w:trPr>
                <w:trHeight w:val="260"/>
              </w:trPr>
              <w:tc>
                <w:tcPr>
                  <w:tcW w:w="215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auto"/>
                </w:tcPr>
                <w:p w14:paraId="2656F35B" w14:textId="77777777" w:rsidR="0025201B" w:rsidRPr="00BA30FB" w:rsidRDefault="0025201B" w:rsidP="0025201B">
                  <w:pPr>
                    <w:spacing w:line="259" w:lineRule="auto"/>
                    <w:ind w:right="60"/>
                    <w:jc w:val="center"/>
                    <w:rPr>
                      <w:rFonts w:asciiTheme="majorHAnsi" w:hAnsiTheme="majorHAnsi"/>
                    </w:rPr>
                  </w:pPr>
                  <w:r w:rsidRPr="00BA30FB">
                    <w:rPr>
                      <w:rFonts w:asciiTheme="majorHAnsi" w:hAnsiTheme="majorHAnsi"/>
                      <w:b/>
                    </w:rPr>
                    <w:t>Participa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auto"/>
                </w:tcPr>
                <w:p w14:paraId="70C2AC4B" w14:textId="77777777" w:rsidR="0025201B" w:rsidRPr="00BA30FB" w:rsidRDefault="0025201B" w:rsidP="0025201B">
                  <w:pPr>
                    <w:spacing w:line="259" w:lineRule="auto"/>
                    <w:jc w:val="center"/>
                    <w:rPr>
                      <w:rFonts w:asciiTheme="majorHAnsi" w:hAnsiTheme="majorHAnsi"/>
                    </w:rPr>
                  </w:pPr>
                  <w:r w:rsidRPr="00BA30FB">
                    <w:rPr>
                      <w:rFonts w:asciiTheme="majorHAnsi" w:hAnsiTheme="majorHAnsi"/>
                      <w:b/>
                    </w:rPr>
                    <w:t>Não participa</w:t>
                  </w:r>
                </w:p>
              </w:tc>
            </w:tr>
            <w:tr w:rsidR="0025201B" w:rsidRPr="00BA30FB" w14:paraId="62B4EF2A" w14:textId="77777777" w:rsidTr="0025201B">
              <w:trPr>
                <w:trHeight w:val="260"/>
              </w:trPr>
              <w:tc>
                <w:tcPr>
                  <w:tcW w:w="4279" w:type="dxa"/>
                  <w:gridSpan w:val="2"/>
                  <w:tcBorders>
                    <w:top w:val="single" w:sz="4" w:space="0" w:color="auto"/>
                  </w:tcBorders>
                  <w:shd w:val="clear" w:color="auto" w:fill="auto"/>
                </w:tcPr>
                <w:p w14:paraId="1F56DEFA" w14:textId="77777777" w:rsidR="0025201B" w:rsidRPr="00BA30FB" w:rsidRDefault="0025201B" w:rsidP="0025201B">
                  <w:pPr>
                    <w:spacing w:line="259" w:lineRule="auto"/>
                    <w:jc w:val="center"/>
                    <w:rPr>
                      <w:rFonts w:asciiTheme="majorHAnsi" w:hAnsiTheme="majorHAnsi"/>
                      <w:b/>
                    </w:rPr>
                  </w:pPr>
                  <w:r w:rsidRPr="00BA30FB">
                    <w:rPr>
                      <w:rFonts w:asciiTheme="majorHAnsi" w:hAnsiTheme="majorHAnsi"/>
                      <w:b/>
                    </w:rPr>
                    <w:t>Quadro 4</w:t>
                  </w:r>
                </w:p>
              </w:tc>
            </w:tr>
          </w:tbl>
          <w:p w14:paraId="680A4E5D" w14:textId="77777777" w:rsidR="00D451D9" w:rsidRPr="005854F1" w:rsidRDefault="00D451D9" w:rsidP="00D451D9">
            <w:pPr>
              <w:tabs>
                <w:tab w:val="center" w:pos="2591"/>
              </w:tabs>
              <w:spacing w:after="40" w:line="259" w:lineRule="auto"/>
              <w:ind w:left="-15"/>
              <w:jc w:val="center"/>
              <w:rPr>
                <w:rFonts w:asciiTheme="majorHAnsi" w:hAnsiTheme="majorHAnsi"/>
                <w:b/>
              </w:rPr>
            </w:pPr>
          </w:p>
        </w:tc>
      </w:tr>
    </w:tbl>
    <w:tbl>
      <w:tblPr>
        <w:tblStyle w:val="a"/>
        <w:tblpPr w:leftFromText="141" w:rightFromText="141" w:vertAnchor="text" w:horzAnchor="page" w:tblpX="1533" w:tblpY="139"/>
        <w:tblW w:w="4237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126"/>
        <w:gridCol w:w="2111"/>
      </w:tblGrid>
      <w:tr w:rsidR="0025201B" w:rsidRPr="00BA30FB" w14:paraId="02C8BEB6" w14:textId="77777777" w:rsidTr="0025201B">
        <w:trPr>
          <w:trHeight w:val="300"/>
        </w:trPr>
        <w:tc>
          <w:tcPr>
            <w:tcW w:w="42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04BDDCB5" w14:textId="77777777" w:rsidR="0025201B" w:rsidRPr="00BA30FB" w:rsidRDefault="0025201B" w:rsidP="0025201B">
            <w:pPr>
              <w:spacing w:line="259" w:lineRule="auto"/>
              <w:ind w:left="652"/>
              <w:rPr>
                <w:rFonts w:asciiTheme="majorHAnsi" w:hAnsiTheme="majorHAnsi"/>
              </w:rPr>
            </w:pPr>
            <w:r w:rsidRPr="00BA30FB">
              <w:rPr>
                <w:rFonts w:asciiTheme="majorHAnsi" w:hAnsiTheme="majorHAnsi"/>
                <w:b/>
              </w:rPr>
              <w:t xml:space="preserve">                  1.º Ciclo </w:t>
            </w:r>
          </w:p>
        </w:tc>
      </w:tr>
      <w:tr w:rsidR="0025201B" w:rsidRPr="00BA30FB" w14:paraId="0409F557" w14:textId="77777777" w:rsidTr="0025201B">
        <w:trPr>
          <w:trHeight w:val="260"/>
        </w:trPr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0E0E0"/>
          </w:tcPr>
          <w:p w14:paraId="6A48ED02" w14:textId="77777777" w:rsidR="0025201B" w:rsidRPr="00BA30FB" w:rsidRDefault="0025201B" w:rsidP="0025201B">
            <w:pPr>
              <w:spacing w:line="259" w:lineRule="auto"/>
              <w:rPr>
                <w:rFonts w:asciiTheme="majorHAnsi" w:hAnsiTheme="majorHAnsi"/>
              </w:rPr>
            </w:pPr>
            <w:r w:rsidRPr="00BA30FB">
              <w:rPr>
                <w:rFonts w:asciiTheme="majorHAnsi" w:hAnsiTheme="majorHAnsi"/>
                <w:b/>
              </w:rPr>
              <w:t xml:space="preserve">Menção qualitativa </w:t>
            </w:r>
          </w:p>
        </w:tc>
        <w:tc>
          <w:tcPr>
            <w:tcW w:w="2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0E0E0"/>
          </w:tcPr>
          <w:p w14:paraId="0AB95BF8" w14:textId="77777777" w:rsidR="0025201B" w:rsidRPr="00BA30FB" w:rsidRDefault="0025201B" w:rsidP="0025201B">
            <w:pPr>
              <w:spacing w:line="259" w:lineRule="auto"/>
              <w:ind w:right="60"/>
              <w:jc w:val="center"/>
              <w:rPr>
                <w:rFonts w:asciiTheme="majorHAnsi" w:hAnsiTheme="majorHAnsi"/>
              </w:rPr>
            </w:pPr>
            <w:r w:rsidRPr="00BA30FB">
              <w:rPr>
                <w:rFonts w:asciiTheme="majorHAnsi" w:hAnsiTheme="majorHAnsi"/>
                <w:b/>
              </w:rPr>
              <w:t xml:space="preserve">Escala </w:t>
            </w:r>
            <w:r w:rsidRPr="005609C0">
              <w:rPr>
                <w:rFonts w:asciiTheme="majorHAnsi" w:hAnsiTheme="majorHAnsi"/>
                <w:b/>
                <w:sz w:val="18"/>
                <w:szCs w:val="18"/>
              </w:rPr>
              <w:t>(percentagem)</w:t>
            </w:r>
          </w:p>
        </w:tc>
      </w:tr>
      <w:tr w:rsidR="0025201B" w:rsidRPr="00BA30FB" w14:paraId="0167922E" w14:textId="77777777" w:rsidTr="0025201B">
        <w:trPr>
          <w:trHeight w:val="260"/>
        </w:trPr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D15BF95" w14:textId="77777777" w:rsidR="0025201B" w:rsidRPr="00BA30FB" w:rsidRDefault="0025201B" w:rsidP="0025201B">
            <w:pPr>
              <w:spacing w:line="259" w:lineRule="auto"/>
              <w:ind w:right="58"/>
              <w:jc w:val="center"/>
              <w:rPr>
                <w:rFonts w:asciiTheme="majorHAnsi" w:hAnsiTheme="majorHAnsi"/>
              </w:rPr>
            </w:pPr>
            <w:r w:rsidRPr="00BA30FB">
              <w:rPr>
                <w:rFonts w:asciiTheme="majorHAnsi" w:hAnsiTheme="majorHAnsi"/>
              </w:rPr>
              <w:t xml:space="preserve">Insuficiente </w:t>
            </w:r>
          </w:p>
        </w:tc>
        <w:tc>
          <w:tcPr>
            <w:tcW w:w="2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6637AB8" w14:textId="77777777" w:rsidR="0025201B" w:rsidRPr="00BA30FB" w:rsidRDefault="0025201B" w:rsidP="0025201B">
            <w:pPr>
              <w:spacing w:line="259" w:lineRule="auto"/>
              <w:ind w:right="62"/>
              <w:jc w:val="center"/>
              <w:rPr>
                <w:rFonts w:asciiTheme="majorHAnsi" w:hAnsiTheme="majorHAnsi"/>
              </w:rPr>
            </w:pPr>
            <w:r w:rsidRPr="00BA30FB">
              <w:rPr>
                <w:rFonts w:asciiTheme="majorHAnsi" w:hAnsiTheme="majorHAnsi"/>
              </w:rPr>
              <w:t xml:space="preserve">0 – 49% </w:t>
            </w:r>
          </w:p>
        </w:tc>
      </w:tr>
      <w:tr w:rsidR="0025201B" w:rsidRPr="00BA30FB" w14:paraId="2157A031" w14:textId="77777777" w:rsidTr="0025201B">
        <w:trPr>
          <w:trHeight w:val="260"/>
        </w:trPr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D5F9E10" w14:textId="77777777" w:rsidR="0025201B" w:rsidRPr="00BA30FB" w:rsidRDefault="0025201B" w:rsidP="0025201B">
            <w:pPr>
              <w:spacing w:line="259" w:lineRule="auto"/>
              <w:ind w:right="58"/>
              <w:jc w:val="center"/>
              <w:rPr>
                <w:rFonts w:asciiTheme="majorHAnsi" w:hAnsiTheme="majorHAnsi"/>
              </w:rPr>
            </w:pPr>
            <w:r w:rsidRPr="00BA30FB">
              <w:rPr>
                <w:rFonts w:asciiTheme="majorHAnsi" w:hAnsiTheme="majorHAnsi"/>
              </w:rPr>
              <w:t xml:space="preserve">Suficiente </w:t>
            </w:r>
          </w:p>
        </w:tc>
        <w:tc>
          <w:tcPr>
            <w:tcW w:w="2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83FC439" w14:textId="77777777" w:rsidR="0025201B" w:rsidRPr="00BA30FB" w:rsidRDefault="0025201B" w:rsidP="0025201B">
            <w:pPr>
              <w:spacing w:line="259" w:lineRule="auto"/>
              <w:ind w:right="62"/>
              <w:jc w:val="center"/>
              <w:rPr>
                <w:rFonts w:asciiTheme="majorHAnsi" w:hAnsiTheme="majorHAnsi"/>
              </w:rPr>
            </w:pPr>
            <w:r w:rsidRPr="00BA30FB">
              <w:rPr>
                <w:rFonts w:asciiTheme="majorHAnsi" w:hAnsiTheme="majorHAnsi"/>
              </w:rPr>
              <w:t xml:space="preserve">50 – 69% </w:t>
            </w:r>
          </w:p>
        </w:tc>
      </w:tr>
      <w:tr w:rsidR="0025201B" w:rsidRPr="00BA30FB" w14:paraId="07DC8B05" w14:textId="77777777" w:rsidTr="0025201B">
        <w:trPr>
          <w:trHeight w:val="260"/>
        </w:trPr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9A93757" w14:textId="77777777" w:rsidR="0025201B" w:rsidRPr="00BA30FB" w:rsidRDefault="0025201B" w:rsidP="0025201B">
            <w:pPr>
              <w:spacing w:line="259" w:lineRule="auto"/>
              <w:ind w:right="59"/>
              <w:jc w:val="center"/>
              <w:rPr>
                <w:rFonts w:asciiTheme="majorHAnsi" w:hAnsiTheme="majorHAnsi"/>
              </w:rPr>
            </w:pPr>
            <w:r w:rsidRPr="00BA30FB">
              <w:rPr>
                <w:rFonts w:asciiTheme="majorHAnsi" w:hAnsiTheme="majorHAnsi"/>
              </w:rPr>
              <w:t xml:space="preserve">Bom </w:t>
            </w:r>
          </w:p>
        </w:tc>
        <w:tc>
          <w:tcPr>
            <w:tcW w:w="2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BBCDFA5" w14:textId="77777777" w:rsidR="0025201B" w:rsidRPr="00BA30FB" w:rsidRDefault="0025201B" w:rsidP="0025201B">
            <w:pPr>
              <w:spacing w:line="259" w:lineRule="auto"/>
              <w:ind w:right="62"/>
              <w:jc w:val="center"/>
              <w:rPr>
                <w:rFonts w:asciiTheme="majorHAnsi" w:hAnsiTheme="majorHAnsi"/>
              </w:rPr>
            </w:pPr>
            <w:r w:rsidRPr="00BA30FB">
              <w:rPr>
                <w:rFonts w:asciiTheme="majorHAnsi" w:hAnsiTheme="majorHAnsi"/>
              </w:rPr>
              <w:t xml:space="preserve">70 – 89% </w:t>
            </w:r>
          </w:p>
        </w:tc>
      </w:tr>
      <w:tr w:rsidR="0025201B" w:rsidRPr="00BA30FB" w14:paraId="74533DAB" w14:textId="77777777" w:rsidTr="0025201B">
        <w:trPr>
          <w:trHeight w:val="260"/>
        </w:trPr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32CDFCA2" w14:textId="77777777" w:rsidR="0025201B" w:rsidRPr="00BA30FB" w:rsidRDefault="0025201B" w:rsidP="0025201B">
            <w:pPr>
              <w:spacing w:line="259" w:lineRule="auto"/>
              <w:ind w:right="57"/>
              <w:jc w:val="center"/>
              <w:rPr>
                <w:rFonts w:asciiTheme="majorHAnsi" w:hAnsiTheme="majorHAnsi"/>
              </w:rPr>
            </w:pPr>
            <w:r w:rsidRPr="00BA30FB">
              <w:rPr>
                <w:rFonts w:asciiTheme="majorHAnsi" w:hAnsiTheme="majorHAnsi"/>
              </w:rPr>
              <w:t xml:space="preserve">Muito Bom </w:t>
            </w:r>
          </w:p>
        </w:tc>
        <w:tc>
          <w:tcPr>
            <w:tcW w:w="211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2361A713" w14:textId="77777777" w:rsidR="0025201B" w:rsidRPr="00BA30FB" w:rsidRDefault="0025201B" w:rsidP="0025201B">
            <w:pPr>
              <w:spacing w:line="259" w:lineRule="auto"/>
              <w:ind w:right="60"/>
              <w:jc w:val="center"/>
              <w:rPr>
                <w:rFonts w:asciiTheme="majorHAnsi" w:hAnsiTheme="majorHAnsi"/>
              </w:rPr>
            </w:pPr>
            <w:r w:rsidRPr="00BA30FB">
              <w:rPr>
                <w:rFonts w:asciiTheme="majorHAnsi" w:hAnsiTheme="majorHAnsi"/>
              </w:rPr>
              <w:t xml:space="preserve">90 – 100% </w:t>
            </w:r>
          </w:p>
        </w:tc>
      </w:tr>
      <w:tr w:rsidR="0025201B" w:rsidRPr="00BA30FB" w14:paraId="00876401" w14:textId="77777777" w:rsidTr="0025201B">
        <w:trPr>
          <w:trHeight w:val="260"/>
        </w:trPr>
        <w:tc>
          <w:tcPr>
            <w:tcW w:w="4237" w:type="dxa"/>
            <w:gridSpan w:val="2"/>
            <w:tcBorders>
              <w:top w:val="single" w:sz="4" w:space="0" w:color="auto"/>
            </w:tcBorders>
          </w:tcPr>
          <w:p w14:paraId="3871CB0C" w14:textId="77777777" w:rsidR="0025201B" w:rsidRPr="00BA30FB" w:rsidRDefault="0025201B" w:rsidP="0025201B">
            <w:pPr>
              <w:spacing w:line="259" w:lineRule="auto"/>
              <w:ind w:right="57"/>
              <w:jc w:val="center"/>
              <w:rPr>
                <w:rFonts w:asciiTheme="majorHAnsi" w:hAnsiTheme="majorHAnsi"/>
              </w:rPr>
            </w:pPr>
            <w:r w:rsidRPr="00BA30FB">
              <w:rPr>
                <w:rFonts w:asciiTheme="majorHAnsi" w:hAnsiTheme="majorHAnsi"/>
                <w:b/>
              </w:rPr>
              <w:t>Quadro 1</w:t>
            </w:r>
          </w:p>
        </w:tc>
      </w:tr>
    </w:tbl>
    <w:p w14:paraId="19219836" w14:textId="77777777" w:rsidR="009A6605" w:rsidRPr="00BA30FB" w:rsidRDefault="009A6605">
      <w:pPr>
        <w:rPr>
          <w:rFonts w:asciiTheme="majorHAnsi" w:eastAsia="Calibri" w:hAnsiTheme="majorHAnsi" w:cs="Calibri"/>
          <w:b/>
          <w:color w:val="000000"/>
          <w:sz w:val="22"/>
          <w:szCs w:val="22"/>
        </w:rPr>
      </w:pPr>
    </w:p>
    <w:p w14:paraId="296FEF7D" w14:textId="77777777" w:rsidR="000F646A" w:rsidRDefault="000F646A" w:rsidP="002E1846">
      <w:pPr>
        <w:spacing w:line="259" w:lineRule="auto"/>
        <w:ind w:right="-1"/>
        <w:jc w:val="center"/>
        <w:rPr>
          <w:rFonts w:asciiTheme="majorHAnsi" w:eastAsia="Calibri" w:hAnsiTheme="majorHAnsi" w:cs="Calibri"/>
          <w:b/>
          <w:sz w:val="22"/>
          <w:szCs w:val="22"/>
        </w:rPr>
      </w:pPr>
    </w:p>
    <w:p w14:paraId="7194DBDC" w14:textId="77777777" w:rsidR="002E1846" w:rsidRPr="002E1846" w:rsidRDefault="002E1846" w:rsidP="002E1846">
      <w:pPr>
        <w:spacing w:line="259" w:lineRule="auto"/>
        <w:ind w:right="-1"/>
        <w:jc w:val="center"/>
        <w:rPr>
          <w:rFonts w:asciiTheme="majorHAnsi" w:eastAsia="Calibri" w:hAnsiTheme="majorHAnsi" w:cs="Calibri"/>
          <w:b/>
          <w:sz w:val="22"/>
          <w:szCs w:val="22"/>
        </w:rPr>
      </w:pPr>
    </w:p>
    <w:p w14:paraId="769D0D3C" w14:textId="77777777" w:rsidR="00DD3659" w:rsidRPr="00BA30FB" w:rsidRDefault="00DD3659" w:rsidP="008B0822">
      <w:pPr>
        <w:spacing w:line="259" w:lineRule="auto"/>
        <w:ind w:left="1854" w:right="4890"/>
        <w:jc w:val="center"/>
        <w:rPr>
          <w:rFonts w:asciiTheme="majorHAnsi" w:eastAsia="Calibri" w:hAnsiTheme="majorHAnsi" w:cs="Calibri"/>
          <w:sz w:val="22"/>
          <w:szCs w:val="22"/>
        </w:rPr>
      </w:pPr>
    </w:p>
    <w:p w14:paraId="7C7BC956" w14:textId="1A5E4EB7" w:rsidR="008B0822" w:rsidRDefault="002E1846" w:rsidP="0025201B">
      <w:pPr>
        <w:spacing w:line="259" w:lineRule="auto"/>
        <w:ind w:right="4890"/>
        <w:rPr>
          <w:rFonts w:asciiTheme="majorHAnsi" w:eastAsia="Calibri" w:hAnsiTheme="majorHAnsi" w:cs="Calibri"/>
          <w:sz w:val="22"/>
          <w:szCs w:val="22"/>
        </w:rPr>
      </w:pPr>
      <w:r>
        <w:rPr>
          <w:rFonts w:asciiTheme="majorHAnsi" w:eastAsia="Calibri" w:hAnsiTheme="majorHAnsi" w:cs="Calibri"/>
          <w:sz w:val="22"/>
          <w:szCs w:val="22"/>
        </w:rPr>
        <w:tab/>
      </w:r>
      <w:r>
        <w:rPr>
          <w:rFonts w:asciiTheme="majorHAnsi" w:eastAsia="Calibri" w:hAnsiTheme="majorHAnsi" w:cs="Calibri"/>
          <w:sz w:val="22"/>
          <w:szCs w:val="22"/>
        </w:rPr>
        <w:tab/>
      </w:r>
      <w:r>
        <w:rPr>
          <w:rFonts w:asciiTheme="majorHAnsi" w:eastAsia="Calibri" w:hAnsiTheme="majorHAnsi" w:cs="Calibri"/>
          <w:sz w:val="22"/>
          <w:szCs w:val="22"/>
        </w:rPr>
        <w:tab/>
      </w:r>
      <w:r>
        <w:rPr>
          <w:rFonts w:asciiTheme="majorHAnsi" w:eastAsia="Calibri" w:hAnsiTheme="majorHAnsi" w:cs="Calibri"/>
          <w:sz w:val="22"/>
          <w:szCs w:val="22"/>
        </w:rPr>
        <w:tab/>
      </w:r>
      <w:r w:rsidR="009E22FD" w:rsidRPr="00BA30FB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</w:t>
      </w:r>
    </w:p>
    <w:tbl>
      <w:tblPr>
        <w:tblStyle w:val="a0"/>
        <w:tblpPr w:leftFromText="141" w:rightFromText="141" w:vertAnchor="page" w:horzAnchor="page" w:tblpX="1603" w:tblpY="10156"/>
        <w:tblW w:w="4279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153"/>
        <w:gridCol w:w="2126"/>
      </w:tblGrid>
      <w:tr w:rsidR="0025201B" w:rsidRPr="00BA30FB" w14:paraId="159D916F" w14:textId="77777777" w:rsidTr="0025201B">
        <w:trPr>
          <w:trHeight w:val="280"/>
        </w:trPr>
        <w:tc>
          <w:tcPr>
            <w:tcW w:w="42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15771CEE" w14:textId="77777777" w:rsidR="0025201B" w:rsidRPr="00BA30FB" w:rsidRDefault="0025201B" w:rsidP="0025201B">
            <w:pPr>
              <w:spacing w:line="259" w:lineRule="auto"/>
              <w:jc w:val="center"/>
              <w:rPr>
                <w:rFonts w:asciiTheme="majorHAnsi" w:hAnsiTheme="majorHAnsi"/>
              </w:rPr>
            </w:pPr>
            <w:r w:rsidRPr="00BA30FB">
              <w:rPr>
                <w:rFonts w:asciiTheme="majorHAnsi" w:hAnsiTheme="majorHAnsi"/>
                <w:b/>
              </w:rPr>
              <w:t>Secundário</w:t>
            </w:r>
          </w:p>
        </w:tc>
      </w:tr>
      <w:tr w:rsidR="0025201B" w:rsidRPr="00BA30FB" w14:paraId="10A3C191" w14:textId="77777777" w:rsidTr="0025201B">
        <w:trPr>
          <w:trHeight w:val="260"/>
        </w:trPr>
        <w:tc>
          <w:tcPr>
            <w:tcW w:w="21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0E0E0"/>
          </w:tcPr>
          <w:p w14:paraId="58E100ED" w14:textId="77777777" w:rsidR="0025201B" w:rsidRPr="00BA30FB" w:rsidRDefault="0025201B" w:rsidP="0025201B">
            <w:pPr>
              <w:spacing w:line="259" w:lineRule="auto"/>
              <w:rPr>
                <w:rFonts w:asciiTheme="majorHAnsi" w:hAnsiTheme="majorHAnsi"/>
              </w:rPr>
            </w:pPr>
            <w:r w:rsidRPr="00BA30FB">
              <w:rPr>
                <w:rFonts w:asciiTheme="majorHAnsi" w:hAnsiTheme="majorHAnsi"/>
                <w:b/>
              </w:rPr>
              <w:t xml:space="preserve">Menção qualitativa 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0E0E0"/>
          </w:tcPr>
          <w:p w14:paraId="4AED6761" w14:textId="77777777" w:rsidR="0025201B" w:rsidRPr="00BA30FB" w:rsidRDefault="0025201B" w:rsidP="0025201B">
            <w:pPr>
              <w:spacing w:line="259" w:lineRule="auto"/>
              <w:ind w:right="60"/>
              <w:jc w:val="center"/>
              <w:rPr>
                <w:rFonts w:asciiTheme="majorHAnsi" w:hAnsiTheme="majorHAnsi"/>
              </w:rPr>
            </w:pPr>
            <w:r w:rsidRPr="00BA30FB">
              <w:rPr>
                <w:rFonts w:asciiTheme="majorHAnsi" w:hAnsiTheme="majorHAnsi"/>
                <w:b/>
              </w:rPr>
              <w:t xml:space="preserve">Escala </w:t>
            </w:r>
            <w:r w:rsidRPr="005609C0">
              <w:rPr>
                <w:rFonts w:asciiTheme="majorHAnsi" w:hAnsiTheme="majorHAnsi"/>
                <w:b/>
                <w:sz w:val="18"/>
                <w:szCs w:val="18"/>
              </w:rPr>
              <w:t>(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pontos</w:t>
            </w:r>
            <w:r w:rsidRPr="005609C0">
              <w:rPr>
                <w:rFonts w:asciiTheme="majorHAnsi" w:hAnsiTheme="majorHAnsi"/>
                <w:b/>
                <w:sz w:val="18"/>
                <w:szCs w:val="18"/>
              </w:rPr>
              <w:t>)</w:t>
            </w:r>
          </w:p>
        </w:tc>
      </w:tr>
      <w:tr w:rsidR="0025201B" w:rsidRPr="00BA30FB" w14:paraId="46139047" w14:textId="77777777" w:rsidTr="0025201B">
        <w:trPr>
          <w:trHeight w:val="260"/>
        </w:trPr>
        <w:tc>
          <w:tcPr>
            <w:tcW w:w="21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5459C88" w14:textId="77777777" w:rsidR="0025201B" w:rsidRPr="00BA30FB" w:rsidRDefault="0025201B" w:rsidP="0025201B">
            <w:pPr>
              <w:spacing w:line="259" w:lineRule="auto"/>
              <w:ind w:left="-168" w:right="55" w:hanging="142"/>
              <w:jc w:val="center"/>
              <w:rPr>
                <w:rFonts w:asciiTheme="majorHAnsi" w:hAnsiTheme="majorHAnsi"/>
              </w:rPr>
            </w:pPr>
            <w:r w:rsidRPr="00BA30FB">
              <w:rPr>
                <w:rFonts w:asciiTheme="majorHAnsi" w:hAnsiTheme="majorHAnsi"/>
              </w:rPr>
              <w:t xml:space="preserve">Insuficiente 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A930AD7" w14:textId="77777777" w:rsidR="0025201B" w:rsidRPr="00BA30FB" w:rsidRDefault="0025201B" w:rsidP="0025201B">
            <w:pPr>
              <w:spacing w:line="259" w:lineRule="auto"/>
              <w:ind w:right="62"/>
              <w:jc w:val="center"/>
              <w:rPr>
                <w:rFonts w:asciiTheme="majorHAnsi" w:hAnsiTheme="majorHAnsi"/>
              </w:rPr>
            </w:pPr>
            <w:r w:rsidRPr="00BA30FB">
              <w:rPr>
                <w:rFonts w:asciiTheme="majorHAnsi" w:hAnsiTheme="majorHAnsi"/>
              </w:rPr>
              <w:t>0 – 94</w:t>
            </w:r>
          </w:p>
        </w:tc>
      </w:tr>
      <w:tr w:rsidR="0025201B" w:rsidRPr="00BA30FB" w14:paraId="1FB5AEE3" w14:textId="77777777" w:rsidTr="0025201B">
        <w:trPr>
          <w:trHeight w:val="260"/>
        </w:trPr>
        <w:tc>
          <w:tcPr>
            <w:tcW w:w="21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792DA24" w14:textId="77777777" w:rsidR="0025201B" w:rsidRPr="00BA30FB" w:rsidRDefault="0025201B" w:rsidP="0025201B">
            <w:pPr>
              <w:spacing w:line="259" w:lineRule="auto"/>
              <w:ind w:right="54"/>
              <w:jc w:val="center"/>
              <w:rPr>
                <w:rFonts w:asciiTheme="majorHAnsi" w:hAnsiTheme="majorHAnsi"/>
              </w:rPr>
            </w:pPr>
            <w:r w:rsidRPr="00BA30FB">
              <w:rPr>
                <w:rFonts w:asciiTheme="majorHAnsi" w:hAnsiTheme="majorHAnsi"/>
              </w:rPr>
              <w:t>Suficiente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7C79BED" w14:textId="77777777" w:rsidR="0025201B" w:rsidRPr="00BA30FB" w:rsidRDefault="0025201B" w:rsidP="0025201B">
            <w:pPr>
              <w:spacing w:line="259" w:lineRule="auto"/>
              <w:ind w:right="62"/>
              <w:jc w:val="center"/>
              <w:rPr>
                <w:rFonts w:asciiTheme="majorHAnsi" w:hAnsiTheme="majorHAnsi"/>
              </w:rPr>
            </w:pPr>
            <w:r w:rsidRPr="00BA30FB">
              <w:rPr>
                <w:rFonts w:asciiTheme="majorHAnsi" w:hAnsiTheme="majorHAnsi"/>
              </w:rPr>
              <w:t xml:space="preserve">95 – 134 </w:t>
            </w:r>
          </w:p>
        </w:tc>
      </w:tr>
      <w:tr w:rsidR="0025201B" w:rsidRPr="00BA30FB" w14:paraId="03654190" w14:textId="77777777" w:rsidTr="0025201B">
        <w:trPr>
          <w:trHeight w:val="260"/>
        </w:trPr>
        <w:tc>
          <w:tcPr>
            <w:tcW w:w="21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8030180" w14:textId="77777777" w:rsidR="0025201B" w:rsidRPr="00BA30FB" w:rsidRDefault="0025201B" w:rsidP="0025201B">
            <w:pPr>
              <w:spacing w:line="259" w:lineRule="auto"/>
              <w:ind w:right="61"/>
              <w:jc w:val="center"/>
              <w:rPr>
                <w:rFonts w:asciiTheme="majorHAnsi" w:hAnsiTheme="majorHAnsi"/>
              </w:rPr>
            </w:pPr>
            <w:r w:rsidRPr="00BA30FB">
              <w:rPr>
                <w:rFonts w:asciiTheme="majorHAnsi" w:hAnsiTheme="majorHAnsi"/>
              </w:rPr>
              <w:t>Bom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65D4678" w14:textId="77777777" w:rsidR="0025201B" w:rsidRPr="00BA30FB" w:rsidRDefault="0025201B" w:rsidP="0025201B">
            <w:pPr>
              <w:spacing w:line="259" w:lineRule="auto"/>
              <w:ind w:right="62"/>
              <w:jc w:val="center"/>
              <w:rPr>
                <w:rFonts w:asciiTheme="majorHAnsi" w:hAnsiTheme="majorHAnsi"/>
              </w:rPr>
            </w:pPr>
            <w:r w:rsidRPr="00BA30FB">
              <w:rPr>
                <w:rFonts w:asciiTheme="majorHAnsi" w:hAnsiTheme="majorHAnsi"/>
              </w:rPr>
              <w:t xml:space="preserve">135 – 174 </w:t>
            </w:r>
          </w:p>
        </w:tc>
      </w:tr>
      <w:tr w:rsidR="0025201B" w:rsidRPr="00BA30FB" w14:paraId="79DF6FB2" w14:textId="77777777" w:rsidTr="0025201B">
        <w:trPr>
          <w:trHeight w:val="260"/>
        </w:trPr>
        <w:tc>
          <w:tcPr>
            <w:tcW w:w="215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5E90EE3A" w14:textId="77777777" w:rsidR="0025201B" w:rsidRPr="00BA30FB" w:rsidRDefault="0025201B" w:rsidP="0025201B">
            <w:pPr>
              <w:spacing w:line="259" w:lineRule="auto"/>
              <w:ind w:right="58"/>
              <w:jc w:val="center"/>
              <w:rPr>
                <w:rFonts w:asciiTheme="majorHAnsi" w:hAnsiTheme="majorHAnsi"/>
              </w:rPr>
            </w:pPr>
            <w:r w:rsidRPr="00BA30FB">
              <w:rPr>
                <w:rFonts w:asciiTheme="majorHAnsi" w:hAnsiTheme="majorHAnsi"/>
              </w:rPr>
              <w:t>Muito Bom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79101AC2" w14:textId="77777777" w:rsidR="0025201B" w:rsidRPr="00BA30FB" w:rsidRDefault="0025201B" w:rsidP="0025201B">
            <w:pPr>
              <w:spacing w:line="259" w:lineRule="auto"/>
              <w:ind w:right="60"/>
              <w:jc w:val="center"/>
              <w:rPr>
                <w:rFonts w:asciiTheme="majorHAnsi" w:hAnsiTheme="majorHAnsi"/>
              </w:rPr>
            </w:pPr>
            <w:r w:rsidRPr="00BA30FB">
              <w:rPr>
                <w:rFonts w:asciiTheme="majorHAnsi" w:hAnsiTheme="majorHAnsi"/>
              </w:rPr>
              <w:t xml:space="preserve">175 – 200 </w:t>
            </w:r>
          </w:p>
        </w:tc>
      </w:tr>
      <w:tr w:rsidR="0025201B" w:rsidRPr="00BA30FB" w14:paraId="52193E0D" w14:textId="77777777" w:rsidTr="0025201B">
        <w:trPr>
          <w:trHeight w:val="260"/>
        </w:trPr>
        <w:tc>
          <w:tcPr>
            <w:tcW w:w="4279" w:type="dxa"/>
            <w:gridSpan w:val="2"/>
            <w:tcBorders>
              <w:top w:val="single" w:sz="4" w:space="0" w:color="auto"/>
            </w:tcBorders>
          </w:tcPr>
          <w:p w14:paraId="0BCCFD2C" w14:textId="77777777" w:rsidR="0025201B" w:rsidRPr="00E5136B" w:rsidRDefault="0025201B" w:rsidP="0025201B">
            <w:pPr>
              <w:spacing w:line="259" w:lineRule="auto"/>
              <w:ind w:right="58"/>
              <w:jc w:val="center"/>
              <w:rPr>
                <w:rFonts w:asciiTheme="majorHAnsi" w:hAnsiTheme="majorHAnsi"/>
                <w:b/>
              </w:rPr>
            </w:pPr>
            <w:r w:rsidRPr="00E5136B">
              <w:rPr>
                <w:rFonts w:asciiTheme="majorHAnsi" w:hAnsiTheme="majorHAnsi"/>
                <w:b/>
              </w:rPr>
              <w:t>Quadro 3</w:t>
            </w:r>
          </w:p>
        </w:tc>
      </w:tr>
    </w:tbl>
    <w:p w14:paraId="2489F483" w14:textId="77777777" w:rsidR="002C47A9" w:rsidRDefault="002C47A9" w:rsidP="002F2273">
      <w:pPr>
        <w:spacing w:before="41" w:line="275" w:lineRule="auto"/>
        <w:ind w:left="153" w:right="292" w:firstLine="428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As competências no âmbito atitudinal são avaliadas de forma integrada conforme indica o esquema da figura 1. </w:t>
      </w:r>
    </w:p>
    <w:p w14:paraId="39D4FBFE" w14:textId="77777777" w:rsidR="002F2273" w:rsidRDefault="00B9743F" w:rsidP="002F2273">
      <w:pPr>
        <w:spacing w:before="41" w:line="275" w:lineRule="auto"/>
        <w:ind w:left="153" w:right="292" w:firstLine="428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</w:t>
      </w:r>
      <w:r w:rsidRPr="00395CDC">
        <w:rPr>
          <w:rFonts w:ascii="Calibri" w:eastAsia="Calibri" w:hAnsi="Calibri" w:cs="Calibri"/>
          <w:sz w:val="22"/>
          <w:szCs w:val="22"/>
        </w:rPr>
        <w:t xml:space="preserve"> área de cidadania e desenvolvimento</w:t>
      </w:r>
      <w:r>
        <w:rPr>
          <w:rFonts w:ascii="Calibri" w:eastAsia="Calibri" w:hAnsi="Calibri" w:cs="Calibri"/>
          <w:sz w:val="22"/>
          <w:szCs w:val="22"/>
        </w:rPr>
        <w:t>,</w:t>
      </w:r>
      <w:r w:rsidRPr="00395CDC"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d</w:t>
      </w:r>
      <w:r w:rsidR="002F2273">
        <w:rPr>
          <w:rFonts w:ascii="Calibri" w:eastAsia="Calibri" w:hAnsi="Calibri" w:cs="Calibri"/>
          <w:sz w:val="22"/>
          <w:szCs w:val="22"/>
        </w:rPr>
        <w:t>e</w:t>
      </w:r>
      <w:r w:rsidR="002F2273" w:rsidRPr="00395CDC">
        <w:rPr>
          <w:rFonts w:ascii="Calibri" w:eastAsia="Calibri" w:hAnsi="Calibri" w:cs="Calibri"/>
          <w:sz w:val="22"/>
          <w:szCs w:val="22"/>
        </w:rPr>
        <w:t xml:space="preserve"> acordo</w:t>
      </w:r>
      <w:r w:rsidR="002F2273">
        <w:rPr>
          <w:rFonts w:ascii="Calibri" w:eastAsia="Calibri" w:hAnsi="Calibri" w:cs="Calibri"/>
          <w:sz w:val="22"/>
          <w:szCs w:val="22"/>
        </w:rPr>
        <w:t xml:space="preserve"> com o ponto 4 do </w:t>
      </w:r>
      <w:r w:rsidR="002F2273" w:rsidRPr="00395CDC">
        <w:rPr>
          <w:rFonts w:ascii="Calibri" w:eastAsia="Calibri" w:hAnsi="Calibri" w:cs="Calibri"/>
          <w:sz w:val="22"/>
          <w:szCs w:val="22"/>
        </w:rPr>
        <w:t>art.º 28º do</w:t>
      </w:r>
      <w:r w:rsidR="002F2273">
        <w:rPr>
          <w:rFonts w:ascii="Calibri" w:eastAsia="Calibri" w:hAnsi="Calibri" w:cs="Calibri"/>
          <w:sz w:val="22"/>
          <w:szCs w:val="22"/>
        </w:rPr>
        <w:t xml:space="preserve"> Decreto-Lei nº 55/2018 de 6</w:t>
      </w:r>
      <w:r w:rsidR="002F2273" w:rsidRPr="00395CDC">
        <w:rPr>
          <w:rFonts w:ascii="Calibri" w:eastAsia="Calibri" w:hAnsi="Calibri" w:cs="Calibri"/>
          <w:sz w:val="22"/>
          <w:szCs w:val="22"/>
        </w:rPr>
        <w:t xml:space="preserve"> julho, no ensino secundário</w:t>
      </w:r>
      <w:r>
        <w:rPr>
          <w:rFonts w:ascii="Calibri" w:eastAsia="Calibri" w:hAnsi="Calibri" w:cs="Calibri"/>
          <w:sz w:val="22"/>
          <w:szCs w:val="22"/>
        </w:rPr>
        <w:t>,</w:t>
      </w:r>
      <w:r w:rsidR="002F2273" w:rsidRPr="00395CDC">
        <w:rPr>
          <w:rFonts w:ascii="Calibri" w:eastAsia="Calibri" w:hAnsi="Calibri" w:cs="Calibri"/>
          <w:sz w:val="22"/>
          <w:szCs w:val="22"/>
        </w:rPr>
        <w:t xml:space="preserve"> não</w:t>
      </w:r>
      <w:r w:rsidR="00412FA3">
        <w:rPr>
          <w:rFonts w:ascii="Calibri" w:eastAsia="Calibri" w:hAnsi="Calibri" w:cs="Calibri"/>
          <w:sz w:val="22"/>
          <w:szCs w:val="22"/>
        </w:rPr>
        <w:t xml:space="preserve"> </w:t>
      </w:r>
      <w:r w:rsidR="00E24EAC">
        <w:rPr>
          <w:rFonts w:ascii="Calibri" w:eastAsia="Calibri" w:hAnsi="Calibri" w:cs="Calibri"/>
          <w:sz w:val="22"/>
          <w:szCs w:val="22"/>
        </w:rPr>
        <w:t xml:space="preserve">é </w:t>
      </w:r>
      <w:r w:rsidR="00412FA3">
        <w:rPr>
          <w:rFonts w:ascii="Calibri" w:eastAsia="Calibri" w:hAnsi="Calibri" w:cs="Calibri"/>
          <w:sz w:val="22"/>
          <w:szCs w:val="22"/>
        </w:rPr>
        <w:t xml:space="preserve">objeto de avaliação sumativa, </w:t>
      </w:r>
      <w:r w:rsidR="002D65A2">
        <w:rPr>
          <w:rFonts w:ascii="Calibri" w:eastAsia="Calibri" w:hAnsi="Calibri" w:cs="Calibri"/>
          <w:sz w:val="22"/>
          <w:szCs w:val="22"/>
        </w:rPr>
        <w:t xml:space="preserve">ficando a </w:t>
      </w:r>
      <w:r w:rsidR="005317BF">
        <w:rPr>
          <w:rFonts w:ascii="Calibri" w:eastAsia="Calibri" w:hAnsi="Calibri" w:cs="Calibri"/>
          <w:sz w:val="22"/>
          <w:szCs w:val="22"/>
        </w:rPr>
        <w:t xml:space="preserve">participação </w:t>
      </w:r>
      <w:r w:rsidR="002F2273" w:rsidRPr="00395CDC">
        <w:rPr>
          <w:rFonts w:ascii="Calibri" w:eastAsia="Calibri" w:hAnsi="Calibri" w:cs="Calibri"/>
          <w:sz w:val="22"/>
          <w:szCs w:val="22"/>
        </w:rPr>
        <w:t>nos projetos desenvolvidos neste âmbito registada no certificado do aluno.</w:t>
      </w:r>
    </w:p>
    <w:p w14:paraId="5C4C81E1" w14:textId="77777777" w:rsidR="002F2273" w:rsidRPr="00003EB1" w:rsidRDefault="00C0303F" w:rsidP="00C0303F">
      <w:pPr>
        <w:spacing w:before="41" w:line="275" w:lineRule="auto"/>
        <w:ind w:left="153" w:right="292" w:firstLine="428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A informação recolhida </w:t>
      </w:r>
      <w:r w:rsidR="002F2273" w:rsidRPr="00003EB1">
        <w:rPr>
          <w:rFonts w:ascii="Calibri" w:eastAsia="Calibri" w:hAnsi="Calibri" w:cs="Calibri"/>
          <w:sz w:val="22"/>
          <w:szCs w:val="22"/>
        </w:rPr>
        <w:t xml:space="preserve">pode </w:t>
      </w:r>
      <w:r>
        <w:rPr>
          <w:rFonts w:ascii="Calibri" w:eastAsia="Calibri" w:hAnsi="Calibri" w:cs="Calibri"/>
          <w:sz w:val="22"/>
          <w:szCs w:val="22"/>
        </w:rPr>
        <w:t>ser sujeita a</w:t>
      </w:r>
      <w:r w:rsidR="002F2273" w:rsidRPr="00003EB1">
        <w:rPr>
          <w:rFonts w:ascii="Calibri" w:eastAsia="Calibri" w:hAnsi="Calibri" w:cs="Calibri"/>
          <w:sz w:val="22"/>
          <w:szCs w:val="22"/>
        </w:rPr>
        <w:t xml:space="preserve"> alterações na importância relativa no imperativo de responder à diversidade das necessidades e potencialidades de todos e de cada um dos alunos, de acor</w:t>
      </w:r>
      <w:r>
        <w:rPr>
          <w:rFonts w:ascii="Calibri" w:eastAsia="Calibri" w:hAnsi="Calibri" w:cs="Calibri"/>
          <w:sz w:val="22"/>
          <w:szCs w:val="22"/>
        </w:rPr>
        <w:t>do com a definição de inclusão.</w:t>
      </w:r>
    </w:p>
    <w:p w14:paraId="086072F2" w14:textId="77777777" w:rsidR="002F2273" w:rsidRPr="00395CDC" w:rsidRDefault="002F2273" w:rsidP="002F2273">
      <w:pPr>
        <w:spacing w:before="8" w:line="275" w:lineRule="auto"/>
        <w:ind w:left="153" w:right="295" w:firstLine="428"/>
        <w:jc w:val="both"/>
        <w:rPr>
          <w:rFonts w:ascii="Calibri" w:eastAsia="Calibri" w:hAnsi="Calibri" w:cs="Calibri"/>
          <w:sz w:val="22"/>
          <w:szCs w:val="22"/>
        </w:rPr>
      </w:pPr>
      <w:r w:rsidRPr="00395CDC">
        <w:rPr>
          <w:rFonts w:ascii="Calibri" w:eastAsia="Calibri" w:hAnsi="Calibri" w:cs="Calibri"/>
          <w:sz w:val="22"/>
          <w:szCs w:val="22"/>
        </w:rPr>
        <w:lastRenderedPageBreak/>
        <w:t xml:space="preserve">A avaliação/progressão dos alunos abrangidos por medidas </w:t>
      </w:r>
      <w:r w:rsidR="00BB2710">
        <w:rPr>
          <w:rFonts w:ascii="Calibri" w:eastAsia="Calibri" w:hAnsi="Calibri" w:cs="Calibri"/>
          <w:sz w:val="22"/>
          <w:szCs w:val="22"/>
        </w:rPr>
        <w:t xml:space="preserve">seletivas e </w:t>
      </w:r>
      <w:r w:rsidRPr="00395CDC">
        <w:rPr>
          <w:rFonts w:ascii="Calibri" w:eastAsia="Calibri" w:hAnsi="Calibri" w:cs="Calibri"/>
          <w:sz w:val="22"/>
          <w:szCs w:val="22"/>
        </w:rPr>
        <w:t>adicionais de suporte à aprendizagem e à inclusão realiza-se atendendo a critérios específicos nos termos definidos no Relatório Técnico Pedagógico (RTP) e Programa Educativo Individual (PEI).</w:t>
      </w:r>
    </w:p>
    <w:p w14:paraId="1F3B1409" w14:textId="77777777" w:rsidR="000F15F7" w:rsidRPr="00BA30FB" w:rsidRDefault="000F15F7" w:rsidP="000F50A8">
      <w:pPr>
        <w:spacing w:line="276" w:lineRule="auto"/>
        <w:ind w:firstLine="720"/>
        <w:jc w:val="both"/>
        <w:rPr>
          <w:rFonts w:asciiTheme="majorHAnsi" w:eastAsia="Calibri" w:hAnsiTheme="majorHAnsi" w:cs="Calibri"/>
          <w:color w:val="000000"/>
          <w:sz w:val="22"/>
          <w:szCs w:val="22"/>
        </w:rPr>
      </w:pPr>
    </w:p>
    <w:p w14:paraId="7EED5E3C" w14:textId="77777777" w:rsidR="000F646A" w:rsidRPr="00BA30FB" w:rsidRDefault="00982AD9" w:rsidP="00545E89">
      <w:pPr>
        <w:pStyle w:val="Cabealho1"/>
        <w:numPr>
          <w:ilvl w:val="0"/>
          <w:numId w:val="5"/>
        </w:numPr>
        <w:ind w:left="851" w:hanging="425"/>
        <w:rPr>
          <w:rFonts w:asciiTheme="majorHAnsi" w:eastAsia="Calibri" w:hAnsiTheme="majorHAnsi" w:cs="Calibri"/>
          <w:color w:val="0000FF"/>
          <w:sz w:val="22"/>
          <w:szCs w:val="22"/>
        </w:rPr>
      </w:pPr>
      <w:r w:rsidRPr="00BA30FB">
        <w:rPr>
          <w:rFonts w:asciiTheme="majorHAnsi" w:eastAsia="Calibri" w:hAnsiTheme="majorHAnsi" w:cs="Calibri"/>
          <w:color w:val="0000FF"/>
          <w:sz w:val="22"/>
          <w:szCs w:val="22"/>
        </w:rPr>
        <w:t>Divulgação dos critérios de a</w:t>
      </w:r>
      <w:r w:rsidR="009E22FD" w:rsidRPr="00BA30FB">
        <w:rPr>
          <w:rFonts w:asciiTheme="majorHAnsi" w:eastAsia="Calibri" w:hAnsiTheme="majorHAnsi" w:cs="Calibri"/>
          <w:color w:val="0000FF"/>
          <w:sz w:val="22"/>
          <w:szCs w:val="22"/>
        </w:rPr>
        <w:t xml:space="preserve">valiação </w:t>
      </w:r>
    </w:p>
    <w:p w14:paraId="562C75D1" w14:textId="77777777" w:rsidR="00982AD9" w:rsidRPr="00BA30FB" w:rsidRDefault="00982AD9" w:rsidP="00982AD9">
      <w:pPr>
        <w:rPr>
          <w:rFonts w:asciiTheme="majorHAnsi" w:eastAsia="Calibri" w:hAnsiTheme="majorHAnsi"/>
          <w:sz w:val="22"/>
          <w:szCs w:val="22"/>
        </w:rPr>
      </w:pPr>
    </w:p>
    <w:p w14:paraId="39D00A08" w14:textId="77777777" w:rsidR="000F646A" w:rsidRPr="00BA30FB" w:rsidRDefault="00982AD9" w:rsidP="000F15F7">
      <w:pPr>
        <w:spacing w:line="276" w:lineRule="auto"/>
        <w:ind w:firstLine="426"/>
        <w:jc w:val="both"/>
        <w:rPr>
          <w:rFonts w:asciiTheme="majorHAnsi" w:eastAsia="Calibri" w:hAnsiTheme="majorHAnsi" w:cs="Calibri"/>
          <w:sz w:val="22"/>
          <w:szCs w:val="22"/>
        </w:rPr>
      </w:pPr>
      <w:r w:rsidRPr="00BA30FB">
        <w:rPr>
          <w:rFonts w:asciiTheme="majorHAnsi" w:eastAsia="Calibri" w:hAnsiTheme="majorHAnsi" w:cs="Calibri"/>
          <w:sz w:val="22"/>
          <w:szCs w:val="22"/>
        </w:rPr>
        <w:t>Os critérios de avaliação</w:t>
      </w:r>
      <w:r w:rsidR="009C415E">
        <w:rPr>
          <w:rFonts w:asciiTheme="majorHAnsi" w:eastAsia="Calibri" w:hAnsiTheme="majorHAnsi" w:cs="Calibri"/>
          <w:sz w:val="22"/>
          <w:szCs w:val="22"/>
        </w:rPr>
        <w:t xml:space="preserve"> </w:t>
      </w:r>
      <w:r w:rsidR="00882FF6" w:rsidRPr="0025201B">
        <w:rPr>
          <w:rFonts w:asciiTheme="majorHAnsi" w:eastAsia="Calibri" w:hAnsiTheme="majorHAnsi" w:cs="Calibri"/>
          <w:color w:val="000000" w:themeColor="text1"/>
          <w:sz w:val="22"/>
          <w:szCs w:val="22"/>
        </w:rPr>
        <w:t>por disciplina/ano</w:t>
      </w:r>
      <w:r w:rsidR="009C415E" w:rsidRPr="0025201B">
        <w:rPr>
          <w:rFonts w:asciiTheme="majorHAnsi" w:eastAsia="Calibri" w:hAnsiTheme="majorHAnsi" w:cs="Calibri"/>
          <w:color w:val="000000" w:themeColor="text1"/>
          <w:sz w:val="22"/>
          <w:szCs w:val="22"/>
        </w:rPr>
        <w:t xml:space="preserve"> (ver proposta anexo 1)</w:t>
      </w:r>
      <w:r w:rsidR="009E22FD" w:rsidRPr="0025201B">
        <w:rPr>
          <w:rFonts w:asciiTheme="majorHAnsi" w:eastAsia="Calibri" w:hAnsiTheme="majorHAnsi" w:cs="Calibri"/>
          <w:color w:val="000000" w:themeColor="text1"/>
          <w:sz w:val="22"/>
          <w:szCs w:val="22"/>
        </w:rPr>
        <w:t xml:space="preserve"> </w:t>
      </w:r>
      <w:r w:rsidR="009E22FD" w:rsidRPr="00BA30FB">
        <w:rPr>
          <w:rFonts w:asciiTheme="majorHAnsi" w:eastAsia="Calibri" w:hAnsiTheme="majorHAnsi" w:cs="Calibri"/>
          <w:sz w:val="22"/>
          <w:szCs w:val="22"/>
        </w:rPr>
        <w:t xml:space="preserve">serão disponibilizados na página </w:t>
      </w:r>
      <w:r w:rsidR="00EC6E73" w:rsidRPr="00BA30FB">
        <w:rPr>
          <w:rFonts w:asciiTheme="majorHAnsi" w:eastAsia="Calibri" w:hAnsiTheme="majorHAnsi" w:cs="Calibri"/>
          <w:sz w:val="22"/>
          <w:szCs w:val="22"/>
        </w:rPr>
        <w:t xml:space="preserve">de internet </w:t>
      </w:r>
      <w:r w:rsidR="009E22FD" w:rsidRPr="00BA30FB">
        <w:rPr>
          <w:rFonts w:asciiTheme="majorHAnsi" w:eastAsia="Calibri" w:hAnsiTheme="majorHAnsi" w:cs="Calibri"/>
          <w:sz w:val="22"/>
          <w:szCs w:val="22"/>
        </w:rPr>
        <w:t xml:space="preserve">do </w:t>
      </w:r>
      <w:r w:rsidR="00EC6E73" w:rsidRPr="00BA30FB">
        <w:rPr>
          <w:rFonts w:asciiTheme="majorHAnsi" w:eastAsia="Calibri" w:hAnsiTheme="majorHAnsi" w:cs="Calibri"/>
          <w:sz w:val="22"/>
          <w:szCs w:val="22"/>
        </w:rPr>
        <w:t>A</w:t>
      </w:r>
      <w:r w:rsidR="009E22FD" w:rsidRPr="00BA30FB">
        <w:rPr>
          <w:rFonts w:asciiTheme="majorHAnsi" w:eastAsia="Calibri" w:hAnsiTheme="majorHAnsi" w:cs="Calibri"/>
          <w:sz w:val="22"/>
          <w:szCs w:val="22"/>
        </w:rPr>
        <w:t>grupamento</w:t>
      </w:r>
      <w:r w:rsidR="00B0253D">
        <w:rPr>
          <w:rFonts w:asciiTheme="majorHAnsi" w:eastAsia="Calibri" w:hAnsiTheme="majorHAnsi" w:cs="Calibri"/>
          <w:sz w:val="22"/>
          <w:szCs w:val="22"/>
        </w:rPr>
        <w:t>, site</w:t>
      </w:r>
      <w:r w:rsidR="00E8337A" w:rsidRPr="007B15CC">
        <w:rPr>
          <w:rFonts w:ascii="Calibri" w:eastAsia="Calibri" w:hAnsi="Calibri" w:cs="Calibri"/>
          <w:color w:val="0000FF"/>
          <w:sz w:val="22"/>
          <w:szCs w:val="22"/>
          <w:u w:val="single" w:color="0000FF"/>
        </w:rPr>
        <w:t>.pt</w:t>
      </w:r>
      <w:r w:rsidR="00E8337A" w:rsidRPr="00BA30FB">
        <w:rPr>
          <w:rFonts w:asciiTheme="majorHAnsi" w:eastAsia="Calibri" w:hAnsiTheme="majorHAnsi" w:cs="Calibri"/>
          <w:sz w:val="22"/>
          <w:szCs w:val="22"/>
        </w:rPr>
        <w:t xml:space="preserve"> e</w:t>
      </w:r>
      <w:r w:rsidR="009E22FD" w:rsidRPr="00BA30FB">
        <w:rPr>
          <w:rFonts w:asciiTheme="majorHAnsi" w:eastAsia="Calibri" w:hAnsiTheme="majorHAnsi" w:cs="Calibri"/>
          <w:sz w:val="22"/>
          <w:szCs w:val="22"/>
        </w:rPr>
        <w:t>, para consulta ou fotocópia/impressão, na reprografia da</w:t>
      </w:r>
      <w:r w:rsidR="000D16F9">
        <w:rPr>
          <w:rFonts w:asciiTheme="majorHAnsi" w:eastAsia="Calibri" w:hAnsiTheme="majorHAnsi" w:cs="Calibri"/>
          <w:sz w:val="22"/>
          <w:szCs w:val="22"/>
        </w:rPr>
        <w:t>s</w:t>
      </w:r>
      <w:r w:rsidR="00EC6E73" w:rsidRPr="00BA30FB">
        <w:rPr>
          <w:rFonts w:asciiTheme="majorHAnsi" w:eastAsia="Calibri" w:hAnsiTheme="majorHAnsi" w:cs="Calibri"/>
          <w:sz w:val="22"/>
          <w:szCs w:val="22"/>
        </w:rPr>
        <w:t xml:space="preserve"> escola</w:t>
      </w:r>
      <w:r w:rsidR="000D16F9">
        <w:rPr>
          <w:rFonts w:asciiTheme="majorHAnsi" w:eastAsia="Calibri" w:hAnsiTheme="majorHAnsi" w:cs="Calibri"/>
          <w:sz w:val="22"/>
          <w:szCs w:val="22"/>
        </w:rPr>
        <w:t>s</w:t>
      </w:r>
      <w:r w:rsidR="009E22FD" w:rsidRPr="00BA30FB">
        <w:rPr>
          <w:rFonts w:asciiTheme="majorHAnsi" w:eastAsia="Calibri" w:hAnsiTheme="majorHAnsi" w:cs="Calibri"/>
          <w:sz w:val="22"/>
          <w:szCs w:val="22"/>
        </w:rPr>
        <w:t>.</w:t>
      </w:r>
    </w:p>
    <w:p w14:paraId="65A9512C" w14:textId="77777777" w:rsidR="000F646A" w:rsidRPr="00BA30FB" w:rsidRDefault="009E22FD" w:rsidP="000F15F7">
      <w:pPr>
        <w:spacing w:line="276" w:lineRule="auto"/>
        <w:ind w:firstLine="426"/>
        <w:jc w:val="both"/>
        <w:rPr>
          <w:rFonts w:asciiTheme="majorHAnsi" w:eastAsia="Calibri" w:hAnsiTheme="majorHAnsi" w:cs="Calibri"/>
          <w:sz w:val="22"/>
          <w:szCs w:val="22"/>
        </w:rPr>
      </w:pPr>
      <w:r w:rsidRPr="00BA30FB">
        <w:rPr>
          <w:rFonts w:asciiTheme="majorHAnsi" w:eastAsia="Calibri" w:hAnsiTheme="majorHAnsi" w:cs="Calibri"/>
          <w:sz w:val="22"/>
          <w:szCs w:val="22"/>
        </w:rPr>
        <w:t>A divulgação dos critérios de avaliação é feita</w:t>
      </w:r>
      <w:r w:rsidR="00B1194A">
        <w:rPr>
          <w:rFonts w:asciiTheme="majorHAnsi" w:eastAsia="Calibri" w:hAnsiTheme="majorHAnsi" w:cs="Calibri"/>
          <w:sz w:val="22"/>
          <w:szCs w:val="22"/>
        </w:rPr>
        <w:t xml:space="preserve"> aos alunos pelos professores de educação física</w:t>
      </w:r>
      <w:r w:rsidRPr="00BA30FB">
        <w:rPr>
          <w:rFonts w:asciiTheme="majorHAnsi" w:eastAsia="Calibri" w:hAnsiTheme="majorHAnsi" w:cs="Calibri"/>
          <w:sz w:val="22"/>
          <w:szCs w:val="22"/>
        </w:rPr>
        <w:t xml:space="preserve"> dos 2.º e 3.º ciclos</w:t>
      </w:r>
      <w:r w:rsidR="00E8337A">
        <w:rPr>
          <w:rFonts w:asciiTheme="majorHAnsi" w:eastAsia="Calibri" w:hAnsiTheme="majorHAnsi" w:cs="Calibri"/>
          <w:sz w:val="22"/>
          <w:szCs w:val="22"/>
        </w:rPr>
        <w:t xml:space="preserve"> e ensino</w:t>
      </w:r>
      <w:r w:rsidR="0042379F">
        <w:rPr>
          <w:rFonts w:asciiTheme="majorHAnsi" w:eastAsia="Calibri" w:hAnsiTheme="majorHAnsi" w:cs="Calibri"/>
          <w:sz w:val="22"/>
          <w:szCs w:val="22"/>
        </w:rPr>
        <w:t xml:space="preserve"> secundário </w:t>
      </w:r>
      <w:r w:rsidR="00E8337A">
        <w:rPr>
          <w:rFonts w:asciiTheme="majorHAnsi" w:eastAsia="Calibri" w:hAnsiTheme="majorHAnsi" w:cs="Calibri"/>
          <w:sz w:val="22"/>
          <w:szCs w:val="22"/>
        </w:rPr>
        <w:t>(Curso Científico-Humanísticos)</w:t>
      </w:r>
      <w:r w:rsidR="0042379F">
        <w:rPr>
          <w:rFonts w:asciiTheme="majorHAnsi" w:eastAsia="Calibri" w:hAnsiTheme="majorHAnsi" w:cs="Calibri"/>
          <w:sz w:val="22"/>
          <w:szCs w:val="22"/>
        </w:rPr>
        <w:t>.</w:t>
      </w:r>
    </w:p>
    <w:p w14:paraId="664355AD" w14:textId="77777777" w:rsidR="00AC03CC" w:rsidRPr="00BA30FB" w:rsidRDefault="00AC03CC">
      <w:pPr>
        <w:spacing w:line="276" w:lineRule="auto"/>
        <w:jc w:val="both"/>
        <w:rPr>
          <w:rFonts w:asciiTheme="majorHAnsi" w:eastAsia="Calibri" w:hAnsiTheme="majorHAnsi" w:cs="Calibri"/>
          <w:sz w:val="22"/>
          <w:szCs w:val="22"/>
        </w:rPr>
      </w:pPr>
    </w:p>
    <w:p w14:paraId="1A965116" w14:textId="77777777" w:rsidR="00982AD9" w:rsidRDefault="00982AD9">
      <w:pPr>
        <w:spacing w:line="276" w:lineRule="auto"/>
        <w:jc w:val="both"/>
        <w:rPr>
          <w:rFonts w:asciiTheme="majorHAnsi" w:eastAsia="Calibri" w:hAnsiTheme="majorHAnsi" w:cs="Calibri"/>
          <w:sz w:val="22"/>
          <w:szCs w:val="22"/>
        </w:rPr>
      </w:pPr>
    </w:p>
    <w:p w14:paraId="63CD1EED" w14:textId="77777777" w:rsidR="0025201B" w:rsidRDefault="0025201B">
      <w:pPr>
        <w:spacing w:line="276" w:lineRule="auto"/>
        <w:jc w:val="both"/>
        <w:rPr>
          <w:rFonts w:asciiTheme="majorHAnsi" w:eastAsia="Calibri" w:hAnsiTheme="majorHAnsi" w:cs="Calibri"/>
          <w:sz w:val="22"/>
          <w:szCs w:val="22"/>
        </w:rPr>
      </w:pPr>
    </w:p>
    <w:p w14:paraId="4F2843A3" w14:textId="77777777" w:rsidR="0025201B" w:rsidRDefault="0025201B">
      <w:pPr>
        <w:spacing w:line="276" w:lineRule="auto"/>
        <w:jc w:val="both"/>
        <w:rPr>
          <w:rFonts w:asciiTheme="majorHAnsi" w:eastAsia="Calibri" w:hAnsiTheme="majorHAnsi" w:cs="Calibri"/>
          <w:sz w:val="22"/>
          <w:szCs w:val="22"/>
        </w:rPr>
      </w:pPr>
    </w:p>
    <w:p w14:paraId="56B7A060" w14:textId="77777777" w:rsidR="0025201B" w:rsidRDefault="0025201B">
      <w:pPr>
        <w:spacing w:line="276" w:lineRule="auto"/>
        <w:jc w:val="both"/>
        <w:rPr>
          <w:rFonts w:asciiTheme="majorHAnsi" w:eastAsia="Calibri" w:hAnsiTheme="majorHAnsi" w:cs="Calibri"/>
          <w:sz w:val="22"/>
          <w:szCs w:val="22"/>
        </w:rPr>
      </w:pPr>
    </w:p>
    <w:p w14:paraId="5D906CBF" w14:textId="77777777" w:rsidR="0025201B" w:rsidRDefault="0025201B">
      <w:pPr>
        <w:spacing w:line="276" w:lineRule="auto"/>
        <w:jc w:val="both"/>
        <w:rPr>
          <w:rFonts w:asciiTheme="majorHAnsi" w:eastAsia="Calibri" w:hAnsiTheme="majorHAnsi" w:cs="Calibri"/>
          <w:sz w:val="22"/>
          <w:szCs w:val="22"/>
        </w:rPr>
      </w:pPr>
    </w:p>
    <w:p w14:paraId="08A8CE7B" w14:textId="77777777" w:rsidR="0025201B" w:rsidRPr="00BA30FB" w:rsidRDefault="0025201B">
      <w:pPr>
        <w:spacing w:line="276" w:lineRule="auto"/>
        <w:jc w:val="both"/>
        <w:rPr>
          <w:rFonts w:asciiTheme="majorHAnsi" w:eastAsia="Calibri" w:hAnsiTheme="majorHAnsi" w:cs="Calibri"/>
          <w:sz w:val="22"/>
          <w:szCs w:val="22"/>
        </w:rPr>
      </w:pPr>
    </w:p>
    <w:p w14:paraId="4DA353F1" w14:textId="2FDBA28C" w:rsidR="000F646A" w:rsidRPr="00BA30FB" w:rsidRDefault="0001640E">
      <w:pPr>
        <w:spacing w:after="1" w:line="393" w:lineRule="auto"/>
        <w:ind w:left="613" w:right="545"/>
        <w:jc w:val="center"/>
        <w:rPr>
          <w:rFonts w:asciiTheme="majorHAnsi" w:eastAsia="Calibri" w:hAnsiTheme="majorHAnsi" w:cs="Calibri"/>
          <w:b/>
          <w:sz w:val="22"/>
          <w:szCs w:val="22"/>
        </w:rPr>
      </w:pPr>
      <w:r w:rsidRPr="00BA30FB">
        <w:rPr>
          <w:rFonts w:asciiTheme="majorHAnsi" w:eastAsia="Calibri" w:hAnsiTheme="majorHAnsi" w:cs="Calibri"/>
          <w:b/>
          <w:sz w:val="22"/>
          <w:szCs w:val="22"/>
        </w:rPr>
        <w:t xml:space="preserve">Aprovado </w:t>
      </w:r>
      <w:r w:rsidR="009E22FD" w:rsidRPr="00BA30FB">
        <w:rPr>
          <w:rFonts w:asciiTheme="majorHAnsi" w:eastAsia="Calibri" w:hAnsiTheme="majorHAnsi" w:cs="Calibri"/>
          <w:b/>
          <w:sz w:val="22"/>
          <w:szCs w:val="22"/>
        </w:rPr>
        <w:t xml:space="preserve">em reunião de Conselho Pedagógico, em </w:t>
      </w:r>
      <w:r w:rsidR="00431497">
        <w:rPr>
          <w:rFonts w:asciiTheme="majorHAnsi" w:eastAsia="Calibri" w:hAnsiTheme="majorHAnsi" w:cs="Calibri"/>
          <w:b/>
          <w:sz w:val="22"/>
          <w:szCs w:val="22"/>
        </w:rPr>
        <w:t>11</w:t>
      </w:r>
      <w:r w:rsidR="009E22FD" w:rsidRPr="00BA30FB">
        <w:rPr>
          <w:rFonts w:asciiTheme="majorHAnsi" w:eastAsia="Calibri" w:hAnsiTheme="majorHAnsi" w:cs="Calibri"/>
          <w:b/>
          <w:sz w:val="22"/>
          <w:szCs w:val="22"/>
        </w:rPr>
        <w:t xml:space="preserve"> </w:t>
      </w:r>
      <w:r w:rsidR="00FB2F21" w:rsidRPr="00BA30FB">
        <w:rPr>
          <w:rFonts w:asciiTheme="majorHAnsi" w:eastAsia="Calibri" w:hAnsiTheme="majorHAnsi" w:cs="Calibri"/>
          <w:b/>
          <w:sz w:val="22"/>
          <w:szCs w:val="22"/>
        </w:rPr>
        <w:t>d</w:t>
      </w:r>
      <w:r w:rsidR="009E22FD" w:rsidRPr="00BA30FB">
        <w:rPr>
          <w:rFonts w:asciiTheme="majorHAnsi" w:eastAsia="Calibri" w:hAnsiTheme="majorHAnsi" w:cs="Calibri"/>
          <w:b/>
          <w:sz w:val="22"/>
          <w:szCs w:val="22"/>
        </w:rPr>
        <w:t>e</w:t>
      </w:r>
      <w:r w:rsidR="0025201B">
        <w:rPr>
          <w:rFonts w:asciiTheme="majorHAnsi" w:eastAsia="Calibri" w:hAnsiTheme="majorHAnsi" w:cs="Calibri"/>
          <w:b/>
          <w:sz w:val="22"/>
          <w:szCs w:val="22"/>
        </w:rPr>
        <w:t xml:space="preserve"> Setembro </w:t>
      </w:r>
      <w:r w:rsidR="00E1723F">
        <w:rPr>
          <w:rFonts w:asciiTheme="majorHAnsi" w:eastAsia="Calibri" w:hAnsiTheme="majorHAnsi" w:cs="Calibri"/>
          <w:b/>
          <w:sz w:val="22"/>
          <w:szCs w:val="22"/>
        </w:rPr>
        <w:t>de 2025</w:t>
      </w:r>
      <w:r w:rsidR="009E22FD" w:rsidRPr="00BA30FB">
        <w:rPr>
          <w:rFonts w:asciiTheme="majorHAnsi" w:eastAsia="Calibri" w:hAnsiTheme="majorHAnsi" w:cs="Calibri"/>
          <w:b/>
          <w:sz w:val="22"/>
          <w:szCs w:val="22"/>
        </w:rPr>
        <w:t xml:space="preserve">. </w:t>
      </w:r>
    </w:p>
    <w:p w14:paraId="7DF4E37C" w14:textId="77777777" w:rsidR="00A76863" w:rsidRDefault="00A76863">
      <w:pPr>
        <w:spacing w:after="1" w:line="393" w:lineRule="auto"/>
        <w:ind w:left="613" w:right="545"/>
        <w:jc w:val="center"/>
        <w:rPr>
          <w:rFonts w:asciiTheme="majorHAnsi" w:eastAsia="Calibri" w:hAnsiTheme="majorHAnsi" w:cs="Calibri"/>
          <w:i/>
          <w:sz w:val="22"/>
          <w:szCs w:val="22"/>
        </w:rPr>
      </w:pPr>
    </w:p>
    <w:p w14:paraId="4F05F829" w14:textId="77777777" w:rsidR="0025201B" w:rsidRDefault="0025201B">
      <w:pPr>
        <w:spacing w:after="1" w:line="393" w:lineRule="auto"/>
        <w:ind w:left="613" w:right="545"/>
        <w:jc w:val="center"/>
        <w:rPr>
          <w:rFonts w:asciiTheme="majorHAnsi" w:eastAsia="Calibri" w:hAnsiTheme="majorHAnsi" w:cs="Calibri"/>
          <w:i/>
          <w:sz w:val="22"/>
          <w:szCs w:val="22"/>
        </w:rPr>
      </w:pPr>
    </w:p>
    <w:p w14:paraId="330E0E91" w14:textId="77777777" w:rsidR="0025201B" w:rsidRDefault="0025201B">
      <w:pPr>
        <w:spacing w:after="1" w:line="393" w:lineRule="auto"/>
        <w:ind w:left="613" w:right="545"/>
        <w:jc w:val="center"/>
        <w:rPr>
          <w:rFonts w:asciiTheme="majorHAnsi" w:eastAsia="Calibri" w:hAnsiTheme="majorHAnsi" w:cs="Calibri"/>
          <w:i/>
          <w:sz w:val="22"/>
          <w:szCs w:val="22"/>
        </w:rPr>
      </w:pPr>
    </w:p>
    <w:p w14:paraId="61A6C530" w14:textId="77777777" w:rsidR="000F646A" w:rsidRPr="00BA30FB" w:rsidRDefault="00DB0A7D">
      <w:pPr>
        <w:spacing w:after="1" w:line="393" w:lineRule="auto"/>
        <w:ind w:left="613" w:right="545"/>
        <w:jc w:val="center"/>
        <w:rPr>
          <w:rFonts w:asciiTheme="majorHAnsi" w:eastAsia="Calibri" w:hAnsiTheme="majorHAnsi" w:cs="Calibri"/>
          <w:sz w:val="22"/>
          <w:szCs w:val="22"/>
        </w:rPr>
      </w:pPr>
      <w:r w:rsidRPr="00BA30FB">
        <w:rPr>
          <w:rFonts w:asciiTheme="majorHAnsi" w:eastAsia="Calibri" w:hAnsiTheme="majorHAnsi" w:cs="Calibri"/>
          <w:i/>
          <w:sz w:val="22"/>
          <w:szCs w:val="22"/>
        </w:rPr>
        <w:t>O</w:t>
      </w:r>
      <w:r w:rsidR="009E22FD" w:rsidRPr="00BA30FB">
        <w:rPr>
          <w:rFonts w:asciiTheme="majorHAnsi" w:eastAsia="Calibri" w:hAnsiTheme="majorHAnsi" w:cs="Calibri"/>
          <w:i/>
          <w:sz w:val="22"/>
          <w:szCs w:val="22"/>
        </w:rPr>
        <w:t xml:space="preserve"> Presidente do Conselho Pedagógico </w:t>
      </w:r>
    </w:p>
    <w:p w14:paraId="3A87BFFE" w14:textId="77777777" w:rsidR="000F646A" w:rsidRPr="00BA30FB" w:rsidRDefault="009E22FD" w:rsidP="007C7F3F">
      <w:pPr>
        <w:spacing w:after="136" w:line="259" w:lineRule="auto"/>
        <w:ind w:left="56"/>
        <w:jc w:val="center"/>
        <w:rPr>
          <w:rFonts w:asciiTheme="majorHAnsi" w:eastAsia="Calibri" w:hAnsiTheme="majorHAnsi" w:cs="Calibri"/>
          <w:sz w:val="22"/>
          <w:szCs w:val="22"/>
        </w:rPr>
      </w:pPr>
      <w:r w:rsidRPr="00BA30FB">
        <w:rPr>
          <w:rFonts w:asciiTheme="majorHAnsi" w:eastAsia="Calibri" w:hAnsiTheme="majorHAnsi" w:cs="Calibri"/>
          <w:i/>
          <w:sz w:val="22"/>
          <w:szCs w:val="22"/>
        </w:rPr>
        <w:t xml:space="preserve"> ______________________________________ </w:t>
      </w:r>
    </w:p>
    <w:p w14:paraId="44FB30F8" w14:textId="77777777" w:rsidR="009C3F34" w:rsidRDefault="009C3F34" w:rsidP="009C3F34">
      <w:pPr>
        <w:spacing w:after="139" w:line="259" w:lineRule="auto"/>
        <w:ind w:right="7"/>
        <w:jc w:val="center"/>
        <w:rPr>
          <w:rFonts w:asciiTheme="majorHAnsi" w:eastAsia="Calibri" w:hAnsiTheme="majorHAnsi" w:cs="Calibri"/>
          <w:sz w:val="22"/>
          <w:szCs w:val="22"/>
        </w:rPr>
      </w:pPr>
    </w:p>
    <w:p w14:paraId="1DA6542E" w14:textId="77777777" w:rsidR="009C415E" w:rsidRDefault="009C415E" w:rsidP="009C3F34">
      <w:pPr>
        <w:spacing w:after="139" w:line="259" w:lineRule="auto"/>
        <w:ind w:right="7"/>
        <w:jc w:val="center"/>
        <w:rPr>
          <w:rFonts w:asciiTheme="majorHAnsi" w:eastAsia="Calibri" w:hAnsiTheme="majorHAnsi" w:cs="Calibri"/>
          <w:sz w:val="22"/>
          <w:szCs w:val="22"/>
        </w:rPr>
      </w:pPr>
    </w:p>
    <w:p w14:paraId="3041E394" w14:textId="77777777" w:rsidR="009C415E" w:rsidRDefault="009C415E" w:rsidP="009C3F34">
      <w:pPr>
        <w:spacing w:after="139" w:line="259" w:lineRule="auto"/>
        <w:ind w:right="7"/>
        <w:jc w:val="center"/>
        <w:rPr>
          <w:rFonts w:asciiTheme="majorHAnsi" w:eastAsia="Calibri" w:hAnsiTheme="majorHAnsi" w:cs="Calibri"/>
          <w:sz w:val="22"/>
          <w:szCs w:val="22"/>
        </w:rPr>
      </w:pPr>
    </w:p>
    <w:p w14:paraId="722B00AE" w14:textId="77777777" w:rsidR="009C415E" w:rsidRDefault="009C415E" w:rsidP="009C3F34">
      <w:pPr>
        <w:spacing w:after="139" w:line="259" w:lineRule="auto"/>
        <w:ind w:right="7"/>
        <w:jc w:val="center"/>
        <w:rPr>
          <w:rFonts w:asciiTheme="majorHAnsi" w:eastAsia="Calibri" w:hAnsiTheme="majorHAnsi" w:cs="Calibri"/>
          <w:sz w:val="22"/>
          <w:szCs w:val="22"/>
        </w:rPr>
      </w:pPr>
    </w:p>
    <w:p w14:paraId="42C6D796" w14:textId="77777777" w:rsidR="009C415E" w:rsidRDefault="009C415E" w:rsidP="009C3F34">
      <w:pPr>
        <w:spacing w:after="139" w:line="259" w:lineRule="auto"/>
        <w:ind w:right="7"/>
        <w:jc w:val="center"/>
        <w:rPr>
          <w:rFonts w:asciiTheme="majorHAnsi" w:eastAsia="Calibri" w:hAnsiTheme="majorHAnsi" w:cs="Calibri"/>
          <w:sz w:val="22"/>
          <w:szCs w:val="22"/>
        </w:rPr>
      </w:pPr>
    </w:p>
    <w:p w14:paraId="6E1831B3" w14:textId="77777777" w:rsidR="009C415E" w:rsidRDefault="009C415E" w:rsidP="009C3F34">
      <w:pPr>
        <w:spacing w:after="139" w:line="259" w:lineRule="auto"/>
        <w:ind w:right="7"/>
        <w:jc w:val="center"/>
        <w:rPr>
          <w:rFonts w:asciiTheme="majorHAnsi" w:eastAsia="Calibri" w:hAnsiTheme="majorHAnsi" w:cs="Calibri"/>
          <w:sz w:val="22"/>
          <w:szCs w:val="22"/>
        </w:rPr>
      </w:pPr>
    </w:p>
    <w:p w14:paraId="54E11D2A" w14:textId="77777777" w:rsidR="009C415E" w:rsidRDefault="009C415E" w:rsidP="009C3F34">
      <w:pPr>
        <w:spacing w:after="139" w:line="259" w:lineRule="auto"/>
        <w:ind w:right="7"/>
        <w:jc w:val="center"/>
        <w:rPr>
          <w:rFonts w:asciiTheme="majorHAnsi" w:eastAsia="Calibri" w:hAnsiTheme="majorHAnsi" w:cs="Calibri"/>
          <w:sz w:val="22"/>
          <w:szCs w:val="22"/>
        </w:rPr>
      </w:pPr>
    </w:p>
    <w:p w14:paraId="31126E5D" w14:textId="77777777" w:rsidR="009C415E" w:rsidRDefault="009C415E" w:rsidP="009C3F34">
      <w:pPr>
        <w:spacing w:after="139" w:line="259" w:lineRule="auto"/>
        <w:ind w:right="7"/>
        <w:jc w:val="center"/>
        <w:rPr>
          <w:rFonts w:asciiTheme="majorHAnsi" w:eastAsia="Calibri" w:hAnsiTheme="majorHAnsi" w:cs="Calibri"/>
          <w:sz w:val="22"/>
          <w:szCs w:val="22"/>
        </w:rPr>
      </w:pPr>
    </w:p>
    <w:p w14:paraId="2DE403A5" w14:textId="77777777" w:rsidR="009C415E" w:rsidRDefault="009C415E" w:rsidP="009C3F34">
      <w:pPr>
        <w:spacing w:after="139" w:line="259" w:lineRule="auto"/>
        <w:ind w:right="7"/>
        <w:jc w:val="center"/>
        <w:rPr>
          <w:rFonts w:asciiTheme="majorHAnsi" w:eastAsia="Calibri" w:hAnsiTheme="majorHAnsi" w:cs="Calibri"/>
          <w:sz w:val="22"/>
          <w:szCs w:val="22"/>
        </w:rPr>
      </w:pPr>
    </w:p>
    <w:p w14:paraId="62431CDC" w14:textId="77777777" w:rsidR="009C415E" w:rsidRDefault="009C415E" w:rsidP="009C3F34">
      <w:pPr>
        <w:spacing w:after="139" w:line="259" w:lineRule="auto"/>
        <w:ind w:right="7"/>
        <w:jc w:val="center"/>
        <w:rPr>
          <w:rFonts w:asciiTheme="majorHAnsi" w:eastAsia="Calibri" w:hAnsiTheme="majorHAnsi" w:cs="Calibri"/>
          <w:sz w:val="22"/>
          <w:szCs w:val="22"/>
        </w:rPr>
      </w:pPr>
    </w:p>
    <w:p w14:paraId="49E398E2" w14:textId="77777777" w:rsidR="009C415E" w:rsidRDefault="009C415E" w:rsidP="009C3F34">
      <w:pPr>
        <w:spacing w:after="139" w:line="259" w:lineRule="auto"/>
        <w:ind w:right="7"/>
        <w:jc w:val="center"/>
        <w:rPr>
          <w:rFonts w:asciiTheme="majorHAnsi" w:eastAsia="Calibri" w:hAnsiTheme="majorHAnsi" w:cs="Calibri"/>
          <w:sz w:val="22"/>
          <w:szCs w:val="22"/>
        </w:rPr>
      </w:pPr>
    </w:p>
    <w:p w14:paraId="16287F21" w14:textId="77777777" w:rsidR="009C415E" w:rsidRDefault="009C415E" w:rsidP="009C3F34">
      <w:pPr>
        <w:spacing w:after="139" w:line="259" w:lineRule="auto"/>
        <w:ind w:right="7"/>
        <w:jc w:val="center"/>
        <w:rPr>
          <w:rFonts w:asciiTheme="majorHAnsi" w:eastAsia="Calibri" w:hAnsiTheme="majorHAnsi" w:cs="Calibri"/>
          <w:sz w:val="22"/>
          <w:szCs w:val="22"/>
        </w:rPr>
      </w:pPr>
    </w:p>
    <w:p w14:paraId="5BE93A62" w14:textId="77777777" w:rsidR="009C415E" w:rsidRDefault="009C415E" w:rsidP="009C3F34">
      <w:pPr>
        <w:spacing w:after="139" w:line="259" w:lineRule="auto"/>
        <w:ind w:right="7"/>
        <w:jc w:val="center"/>
        <w:rPr>
          <w:rFonts w:asciiTheme="majorHAnsi" w:eastAsia="Calibri" w:hAnsiTheme="majorHAnsi" w:cs="Calibri"/>
          <w:sz w:val="22"/>
          <w:szCs w:val="22"/>
        </w:rPr>
      </w:pPr>
    </w:p>
    <w:p w14:paraId="384BA73E" w14:textId="77777777" w:rsidR="009C415E" w:rsidRDefault="009C415E" w:rsidP="00431497">
      <w:pPr>
        <w:spacing w:after="139" w:line="259" w:lineRule="auto"/>
        <w:ind w:right="7"/>
        <w:rPr>
          <w:rFonts w:asciiTheme="majorHAnsi" w:eastAsia="Calibri" w:hAnsiTheme="majorHAnsi" w:cs="Calibri"/>
          <w:sz w:val="22"/>
          <w:szCs w:val="22"/>
        </w:rPr>
        <w:sectPr w:rsidR="009C415E" w:rsidSect="009C415E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/>
          <w:pgMar w:top="962" w:right="568" w:bottom="1417" w:left="851" w:header="708" w:footer="453" w:gutter="0"/>
          <w:pgNumType w:start="1"/>
          <w:cols w:space="708"/>
          <w:titlePg/>
          <w:docGrid w:linePitch="360"/>
        </w:sectPr>
      </w:pPr>
      <w:bookmarkStart w:id="0" w:name="_GoBack"/>
      <w:bookmarkEnd w:id="0"/>
    </w:p>
    <w:p w14:paraId="50895670" w14:textId="77777777" w:rsidR="009C3F34" w:rsidRPr="00BA30FB" w:rsidRDefault="009C3F34" w:rsidP="00431497">
      <w:pPr>
        <w:spacing w:after="139" w:line="259" w:lineRule="auto"/>
        <w:ind w:right="7"/>
        <w:rPr>
          <w:rFonts w:asciiTheme="majorHAnsi" w:eastAsia="Calibri" w:hAnsiTheme="majorHAnsi" w:cs="Calibri"/>
          <w:sz w:val="22"/>
          <w:szCs w:val="22"/>
        </w:rPr>
      </w:pPr>
    </w:p>
    <w:sectPr w:rsidR="009C3F34" w:rsidRPr="00BA30FB" w:rsidSect="00CA6142">
      <w:footerReference w:type="default" r:id="rId21"/>
      <w:pgSz w:w="16838" w:h="11906" w:orient="landscape"/>
      <w:pgMar w:top="851" w:right="962" w:bottom="568" w:left="1417" w:header="708" w:footer="4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25C088" w14:textId="77777777" w:rsidR="00C61B20" w:rsidRDefault="00C61B20">
      <w:r>
        <w:separator/>
      </w:r>
    </w:p>
  </w:endnote>
  <w:endnote w:type="continuationSeparator" w:id="0">
    <w:p w14:paraId="4DE10AF6" w14:textId="77777777" w:rsidR="00C61B20" w:rsidRDefault="00C61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Quattrocento San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FBD3EC" w14:textId="77777777" w:rsidR="00B1194A" w:rsidRDefault="00B1194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1940748"/>
      <w:docPartObj>
        <w:docPartGallery w:val="Page Numbers (Bottom of Page)"/>
        <w:docPartUnique/>
      </w:docPartObj>
    </w:sdtPr>
    <w:sdtEndPr/>
    <w:sdtContent>
      <w:p w14:paraId="6B10D810" w14:textId="77777777" w:rsidR="009B7389" w:rsidRDefault="000C5151">
        <w:pPr>
          <w:pStyle w:val="Rodap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31497">
          <w:rPr>
            <w:noProof/>
          </w:rPr>
          <w:t>6</w:t>
        </w:r>
        <w:r>
          <w:rPr>
            <w:noProof/>
          </w:rPr>
          <w:fldChar w:fldCharType="end"/>
        </w:r>
        <w:r w:rsidR="00BC3750">
          <w:t>/6</w:t>
        </w:r>
      </w:p>
    </w:sdtContent>
  </w:sdt>
  <w:p w14:paraId="6AA258D8" w14:textId="77777777" w:rsidR="009C415E" w:rsidRDefault="009C415E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7E50C6" w14:textId="77777777" w:rsidR="00B1194A" w:rsidRDefault="00B1194A">
    <w:pPr>
      <w:pStyle w:val="Rodap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8FE7CE" w14:textId="77777777" w:rsidR="009B7389" w:rsidRDefault="00C61B2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11B631" w14:textId="77777777" w:rsidR="00C61B20" w:rsidRDefault="00C61B20">
      <w:r>
        <w:separator/>
      </w:r>
    </w:p>
  </w:footnote>
  <w:footnote w:type="continuationSeparator" w:id="0">
    <w:p w14:paraId="3F2C1F8D" w14:textId="77777777" w:rsidR="00C61B20" w:rsidRDefault="00C61B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8D56CC" w14:textId="77777777" w:rsidR="00B1194A" w:rsidRDefault="00B1194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C1F859" w14:textId="77777777" w:rsidR="00B1194A" w:rsidRDefault="00B1194A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04FA47" w14:textId="77777777" w:rsidR="00B1194A" w:rsidRDefault="00B1194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06428"/>
    <w:multiLevelType w:val="multilevel"/>
    <w:tmpl w:val="603C4706"/>
    <w:lvl w:ilvl="0">
      <w:start w:val="1"/>
      <w:numFmt w:val="lowerLetter"/>
      <w:lvlText w:val="%1)"/>
      <w:lvlJc w:val="left"/>
      <w:pPr>
        <w:ind w:left="1080" w:hanging="108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822" w:hanging="1822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542" w:hanging="2542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3262" w:hanging="3262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982" w:hanging="3982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702" w:hanging="4702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422" w:hanging="5422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6142" w:hanging="6142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862" w:hanging="6862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">
    <w:nsid w:val="09A95C56"/>
    <w:multiLevelType w:val="hybridMultilevel"/>
    <w:tmpl w:val="15664198"/>
    <w:lvl w:ilvl="0" w:tplc="69F2BF6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>
    <w:nsid w:val="0A7E3795"/>
    <w:multiLevelType w:val="multilevel"/>
    <w:tmpl w:val="3E2EFAEC"/>
    <w:lvl w:ilvl="0">
      <w:start w:val="1"/>
      <w:numFmt w:val="decimal"/>
      <w:lvlText w:val="%1."/>
      <w:lvlJc w:val="left"/>
      <w:pPr>
        <w:ind w:left="502" w:hanging="360"/>
      </w:pPr>
      <w:rPr>
        <w:b/>
        <w:color w:val="0000FF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3A01A4C"/>
    <w:multiLevelType w:val="multilevel"/>
    <w:tmpl w:val="F4609E38"/>
    <w:lvl w:ilvl="0">
      <w:start w:val="1"/>
      <w:numFmt w:val="lowerLetter"/>
      <w:lvlText w:val="%1)"/>
      <w:lvlJc w:val="left"/>
      <w:pPr>
        <w:ind w:left="708" w:hanging="708"/>
      </w:pPr>
      <w:rPr>
        <w:rFonts w:asciiTheme="majorHAnsi" w:eastAsia="Times New Roman" w:hAnsiTheme="majorHAnsi" w:cstheme="majorHAnsi" w:hint="default"/>
        <w:b/>
        <w:i w:val="0"/>
        <w:strike w:val="0"/>
        <w:color w:val="000000"/>
        <w:sz w:val="22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507" w:hanging="1507"/>
      </w:pPr>
      <w:rPr>
        <w:rFonts w:ascii="Arial" w:eastAsia="Arial" w:hAnsi="Arial" w:cs="Arial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227" w:hanging="2227"/>
      </w:pPr>
      <w:rPr>
        <w:rFonts w:ascii="Arial" w:eastAsia="Arial" w:hAnsi="Arial" w:cs="Arial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947" w:hanging="2947"/>
      </w:pPr>
      <w:rPr>
        <w:rFonts w:ascii="Arial" w:eastAsia="Arial" w:hAnsi="Arial" w:cs="Arial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67" w:hanging="3667"/>
      </w:pPr>
      <w:rPr>
        <w:rFonts w:ascii="Arial" w:eastAsia="Arial" w:hAnsi="Arial" w:cs="Arial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87" w:hanging="4387"/>
      </w:pPr>
      <w:rPr>
        <w:rFonts w:ascii="Arial" w:eastAsia="Arial" w:hAnsi="Arial" w:cs="Arial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107" w:hanging="5107"/>
      </w:pPr>
      <w:rPr>
        <w:rFonts w:ascii="Arial" w:eastAsia="Arial" w:hAnsi="Arial" w:cs="Arial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827" w:hanging="5827"/>
      </w:pPr>
      <w:rPr>
        <w:rFonts w:ascii="Arial" w:eastAsia="Arial" w:hAnsi="Arial" w:cs="Arial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547" w:hanging="6547"/>
      </w:pPr>
      <w:rPr>
        <w:rFonts w:ascii="Arial" w:eastAsia="Arial" w:hAnsi="Arial" w:cs="Arial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">
    <w:nsid w:val="18842B57"/>
    <w:multiLevelType w:val="multilevel"/>
    <w:tmpl w:val="EA00A3EA"/>
    <w:lvl w:ilvl="0">
      <w:start w:val="1"/>
      <w:numFmt w:val="bullet"/>
      <w:lvlText w:val="•"/>
      <w:lvlJc w:val="left"/>
      <w:pPr>
        <w:ind w:left="1080" w:hanging="36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277B53DA"/>
    <w:multiLevelType w:val="hybridMultilevel"/>
    <w:tmpl w:val="FC4C8026"/>
    <w:lvl w:ilvl="0" w:tplc="6250349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06" w:hanging="360"/>
      </w:pPr>
    </w:lvl>
    <w:lvl w:ilvl="2" w:tplc="0816001B" w:tentative="1">
      <w:start w:val="1"/>
      <w:numFmt w:val="lowerRoman"/>
      <w:lvlText w:val="%3."/>
      <w:lvlJc w:val="right"/>
      <w:pPr>
        <w:ind w:left="2226" w:hanging="180"/>
      </w:pPr>
    </w:lvl>
    <w:lvl w:ilvl="3" w:tplc="0816000F" w:tentative="1">
      <w:start w:val="1"/>
      <w:numFmt w:val="decimal"/>
      <w:lvlText w:val="%4."/>
      <w:lvlJc w:val="left"/>
      <w:pPr>
        <w:ind w:left="2946" w:hanging="360"/>
      </w:pPr>
    </w:lvl>
    <w:lvl w:ilvl="4" w:tplc="08160019" w:tentative="1">
      <w:start w:val="1"/>
      <w:numFmt w:val="lowerLetter"/>
      <w:lvlText w:val="%5."/>
      <w:lvlJc w:val="left"/>
      <w:pPr>
        <w:ind w:left="3666" w:hanging="360"/>
      </w:pPr>
    </w:lvl>
    <w:lvl w:ilvl="5" w:tplc="0816001B" w:tentative="1">
      <w:start w:val="1"/>
      <w:numFmt w:val="lowerRoman"/>
      <w:lvlText w:val="%6."/>
      <w:lvlJc w:val="right"/>
      <w:pPr>
        <w:ind w:left="4386" w:hanging="180"/>
      </w:pPr>
    </w:lvl>
    <w:lvl w:ilvl="6" w:tplc="0816000F" w:tentative="1">
      <w:start w:val="1"/>
      <w:numFmt w:val="decimal"/>
      <w:lvlText w:val="%7."/>
      <w:lvlJc w:val="left"/>
      <w:pPr>
        <w:ind w:left="5106" w:hanging="360"/>
      </w:pPr>
    </w:lvl>
    <w:lvl w:ilvl="7" w:tplc="08160019" w:tentative="1">
      <w:start w:val="1"/>
      <w:numFmt w:val="lowerLetter"/>
      <w:lvlText w:val="%8."/>
      <w:lvlJc w:val="left"/>
      <w:pPr>
        <w:ind w:left="5826" w:hanging="360"/>
      </w:pPr>
    </w:lvl>
    <w:lvl w:ilvl="8" w:tplc="08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D183EE8"/>
    <w:multiLevelType w:val="multilevel"/>
    <w:tmpl w:val="0C02F772"/>
    <w:lvl w:ilvl="0">
      <w:start w:val="1"/>
      <w:numFmt w:val="lowerLetter"/>
      <w:lvlText w:val="%1)"/>
      <w:lvlJc w:val="left"/>
      <w:pPr>
        <w:ind w:left="1080" w:hanging="108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822" w:hanging="1822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542" w:hanging="2542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3262" w:hanging="3262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982" w:hanging="3982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702" w:hanging="4702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422" w:hanging="5422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6142" w:hanging="6142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862" w:hanging="6862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7">
    <w:nsid w:val="2E010898"/>
    <w:multiLevelType w:val="hybridMultilevel"/>
    <w:tmpl w:val="A37EB65C"/>
    <w:lvl w:ilvl="0" w:tplc="0C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36A223E7"/>
    <w:multiLevelType w:val="hybridMultilevel"/>
    <w:tmpl w:val="8D464EF6"/>
    <w:lvl w:ilvl="0" w:tplc="6EC88A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341A32"/>
    <w:multiLevelType w:val="hybridMultilevel"/>
    <w:tmpl w:val="728602E6"/>
    <w:lvl w:ilvl="0" w:tplc="52FAC5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980447"/>
    <w:multiLevelType w:val="hybridMultilevel"/>
    <w:tmpl w:val="8DF8C45A"/>
    <w:lvl w:ilvl="0" w:tplc="69F2BF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sz w:val="28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147751"/>
    <w:multiLevelType w:val="hybridMultilevel"/>
    <w:tmpl w:val="1BD29074"/>
    <w:lvl w:ilvl="0" w:tplc="08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5404609E"/>
    <w:multiLevelType w:val="hybridMultilevel"/>
    <w:tmpl w:val="A9D6F8E0"/>
    <w:lvl w:ilvl="0" w:tplc="0816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3">
    <w:nsid w:val="588C4B7E"/>
    <w:multiLevelType w:val="multilevel"/>
    <w:tmpl w:val="02D26FBE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5B4E0D8B"/>
    <w:multiLevelType w:val="hybridMultilevel"/>
    <w:tmpl w:val="73E6C320"/>
    <w:lvl w:ilvl="0" w:tplc="62C47E94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06" w:hanging="360"/>
      </w:pPr>
    </w:lvl>
    <w:lvl w:ilvl="2" w:tplc="0816001B" w:tentative="1">
      <w:start w:val="1"/>
      <w:numFmt w:val="lowerRoman"/>
      <w:lvlText w:val="%3."/>
      <w:lvlJc w:val="right"/>
      <w:pPr>
        <w:ind w:left="2226" w:hanging="180"/>
      </w:pPr>
    </w:lvl>
    <w:lvl w:ilvl="3" w:tplc="0816000F" w:tentative="1">
      <w:start w:val="1"/>
      <w:numFmt w:val="decimal"/>
      <w:lvlText w:val="%4."/>
      <w:lvlJc w:val="left"/>
      <w:pPr>
        <w:ind w:left="2946" w:hanging="360"/>
      </w:pPr>
    </w:lvl>
    <w:lvl w:ilvl="4" w:tplc="08160019" w:tentative="1">
      <w:start w:val="1"/>
      <w:numFmt w:val="lowerLetter"/>
      <w:lvlText w:val="%5."/>
      <w:lvlJc w:val="left"/>
      <w:pPr>
        <w:ind w:left="3666" w:hanging="360"/>
      </w:pPr>
    </w:lvl>
    <w:lvl w:ilvl="5" w:tplc="0816001B" w:tentative="1">
      <w:start w:val="1"/>
      <w:numFmt w:val="lowerRoman"/>
      <w:lvlText w:val="%6."/>
      <w:lvlJc w:val="right"/>
      <w:pPr>
        <w:ind w:left="4386" w:hanging="180"/>
      </w:pPr>
    </w:lvl>
    <w:lvl w:ilvl="6" w:tplc="0816000F" w:tentative="1">
      <w:start w:val="1"/>
      <w:numFmt w:val="decimal"/>
      <w:lvlText w:val="%7."/>
      <w:lvlJc w:val="left"/>
      <w:pPr>
        <w:ind w:left="5106" w:hanging="360"/>
      </w:pPr>
    </w:lvl>
    <w:lvl w:ilvl="7" w:tplc="08160019" w:tentative="1">
      <w:start w:val="1"/>
      <w:numFmt w:val="lowerLetter"/>
      <w:lvlText w:val="%8."/>
      <w:lvlJc w:val="left"/>
      <w:pPr>
        <w:ind w:left="5826" w:hanging="360"/>
      </w:pPr>
    </w:lvl>
    <w:lvl w:ilvl="8" w:tplc="08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5D401F23"/>
    <w:multiLevelType w:val="multilevel"/>
    <w:tmpl w:val="3E2EFAEC"/>
    <w:lvl w:ilvl="0">
      <w:start w:val="1"/>
      <w:numFmt w:val="decimal"/>
      <w:lvlText w:val="%1."/>
      <w:lvlJc w:val="left"/>
      <w:pPr>
        <w:ind w:left="502" w:hanging="360"/>
      </w:pPr>
      <w:rPr>
        <w:b/>
        <w:color w:val="0000FF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634B77B9"/>
    <w:multiLevelType w:val="hybridMultilevel"/>
    <w:tmpl w:val="71146CF2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7A27CC0"/>
    <w:multiLevelType w:val="hybridMultilevel"/>
    <w:tmpl w:val="3B14EFF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330765"/>
    <w:multiLevelType w:val="hybridMultilevel"/>
    <w:tmpl w:val="31260758"/>
    <w:lvl w:ilvl="0" w:tplc="E544E824">
      <w:start w:val="1"/>
      <w:numFmt w:val="lowerLetter"/>
      <w:lvlText w:val="%1)"/>
      <w:lvlJc w:val="left"/>
      <w:pPr>
        <w:ind w:left="1068" w:hanging="360"/>
      </w:pPr>
      <w:rPr>
        <w:rFonts w:ascii="Calibri" w:eastAsia="Calibri" w:hAnsi="Calibri" w:cs="Calibri" w:hint="default"/>
        <w:sz w:val="22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9214667"/>
    <w:multiLevelType w:val="multilevel"/>
    <w:tmpl w:val="3E2EFAEC"/>
    <w:lvl w:ilvl="0">
      <w:start w:val="1"/>
      <w:numFmt w:val="decimal"/>
      <w:lvlText w:val="%1."/>
      <w:lvlJc w:val="left"/>
      <w:pPr>
        <w:ind w:left="502" w:hanging="360"/>
      </w:pPr>
      <w:rPr>
        <w:b/>
        <w:color w:val="0000FF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79D8380B"/>
    <w:multiLevelType w:val="multilevel"/>
    <w:tmpl w:val="B916FB0E"/>
    <w:lvl w:ilvl="0">
      <w:start w:val="1"/>
      <w:numFmt w:val="bullet"/>
      <w:lvlText w:val=""/>
      <w:lvlJc w:val="left"/>
      <w:pPr>
        <w:ind w:left="370" w:hanging="370"/>
      </w:pPr>
      <w:rPr>
        <w:rFonts w:ascii="Symbol" w:hAnsi="Symbol" w:hint="default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144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216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80" w:hanging="288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 w:hanging="360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432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040" w:hanging="504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 w:hanging="576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648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1">
    <w:nsid w:val="7D712495"/>
    <w:multiLevelType w:val="multilevel"/>
    <w:tmpl w:val="3E2EFAEC"/>
    <w:lvl w:ilvl="0">
      <w:start w:val="1"/>
      <w:numFmt w:val="decimal"/>
      <w:lvlText w:val="%1."/>
      <w:lvlJc w:val="left"/>
      <w:pPr>
        <w:ind w:left="6456" w:hanging="360"/>
      </w:pPr>
      <w:rPr>
        <w:b/>
        <w:color w:val="0000FF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7ECA6E43"/>
    <w:multiLevelType w:val="hybridMultilevel"/>
    <w:tmpl w:val="13282CC8"/>
    <w:lvl w:ilvl="0" w:tplc="99C0DD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06" w:hanging="360"/>
      </w:pPr>
    </w:lvl>
    <w:lvl w:ilvl="2" w:tplc="0816001B" w:tentative="1">
      <w:start w:val="1"/>
      <w:numFmt w:val="lowerRoman"/>
      <w:lvlText w:val="%3."/>
      <w:lvlJc w:val="right"/>
      <w:pPr>
        <w:ind w:left="2226" w:hanging="180"/>
      </w:pPr>
    </w:lvl>
    <w:lvl w:ilvl="3" w:tplc="0816000F" w:tentative="1">
      <w:start w:val="1"/>
      <w:numFmt w:val="decimal"/>
      <w:lvlText w:val="%4."/>
      <w:lvlJc w:val="left"/>
      <w:pPr>
        <w:ind w:left="2946" w:hanging="360"/>
      </w:pPr>
    </w:lvl>
    <w:lvl w:ilvl="4" w:tplc="08160019" w:tentative="1">
      <w:start w:val="1"/>
      <w:numFmt w:val="lowerLetter"/>
      <w:lvlText w:val="%5."/>
      <w:lvlJc w:val="left"/>
      <w:pPr>
        <w:ind w:left="3666" w:hanging="360"/>
      </w:pPr>
    </w:lvl>
    <w:lvl w:ilvl="5" w:tplc="0816001B" w:tentative="1">
      <w:start w:val="1"/>
      <w:numFmt w:val="lowerRoman"/>
      <w:lvlText w:val="%6."/>
      <w:lvlJc w:val="right"/>
      <w:pPr>
        <w:ind w:left="4386" w:hanging="180"/>
      </w:pPr>
    </w:lvl>
    <w:lvl w:ilvl="6" w:tplc="0816000F" w:tentative="1">
      <w:start w:val="1"/>
      <w:numFmt w:val="decimal"/>
      <w:lvlText w:val="%7."/>
      <w:lvlJc w:val="left"/>
      <w:pPr>
        <w:ind w:left="5106" w:hanging="360"/>
      </w:pPr>
    </w:lvl>
    <w:lvl w:ilvl="7" w:tplc="08160019" w:tentative="1">
      <w:start w:val="1"/>
      <w:numFmt w:val="lowerLetter"/>
      <w:lvlText w:val="%8."/>
      <w:lvlJc w:val="left"/>
      <w:pPr>
        <w:ind w:left="5826" w:hanging="360"/>
      </w:pPr>
    </w:lvl>
    <w:lvl w:ilvl="8" w:tplc="0816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3"/>
  </w:num>
  <w:num w:numId="5">
    <w:abstractNumId w:val="21"/>
  </w:num>
  <w:num w:numId="6">
    <w:abstractNumId w:val="20"/>
  </w:num>
  <w:num w:numId="7">
    <w:abstractNumId w:val="17"/>
  </w:num>
  <w:num w:numId="8">
    <w:abstractNumId w:val="6"/>
  </w:num>
  <w:num w:numId="9">
    <w:abstractNumId w:val="11"/>
  </w:num>
  <w:num w:numId="10">
    <w:abstractNumId w:val="9"/>
  </w:num>
  <w:num w:numId="11">
    <w:abstractNumId w:val="18"/>
  </w:num>
  <w:num w:numId="12">
    <w:abstractNumId w:val="19"/>
  </w:num>
  <w:num w:numId="13">
    <w:abstractNumId w:val="15"/>
  </w:num>
  <w:num w:numId="14">
    <w:abstractNumId w:val="16"/>
  </w:num>
  <w:num w:numId="15">
    <w:abstractNumId w:val="7"/>
  </w:num>
  <w:num w:numId="16">
    <w:abstractNumId w:val="12"/>
  </w:num>
  <w:num w:numId="17">
    <w:abstractNumId w:val="2"/>
  </w:num>
  <w:num w:numId="18">
    <w:abstractNumId w:val="22"/>
  </w:num>
  <w:num w:numId="19">
    <w:abstractNumId w:val="8"/>
  </w:num>
  <w:num w:numId="20">
    <w:abstractNumId w:val="5"/>
  </w:num>
  <w:num w:numId="21">
    <w:abstractNumId w:val="14"/>
  </w:num>
  <w:num w:numId="22">
    <w:abstractNumId w:val="1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46A"/>
    <w:rsid w:val="000025CC"/>
    <w:rsid w:val="00003EB1"/>
    <w:rsid w:val="000135E5"/>
    <w:rsid w:val="0001640E"/>
    <w:rsid w:val="00034836"/>
    <w:rsid w:val="00040681"/>
    <w:rsid w:val="0004415B"/>
    <w:rsid w:val="00047B6C"/>
    <w:rsid w:val="000603E1"/>
    <w:rsid w:val="00066265"/>
    <w:rsid w:val="00071CB5"/>
    <w:rsid w:val="00081B72"/>
    <w:rsid w:val="000956A1"/>
    <w:rsid w:val="000A2EDC"/>
    <w:rsid w:val="000C102E"/>
    <w:rsid w:val="000C5151"/>
    <w:rsid w:val="000D16F9"/>
    <w:rsid w:val="000D1963"/>
    <w:rsid w:val="000E3428"/>
    <w:rsid w:val="000F15F7"/>
    <w:rsid w:val="000F50A8"/>
    <w:rsid w:val="000F646A"/>
    <w:rsid w:val="001122F2"/>
    <w:rsid w:val="00117AE6"/>
    <w:rsid w:val="0016604E"/>
    <w:rsid w:val="0017243D"/>
    <w:rsid w:val="001740CD"/>
    <w:rsid w:val="001818DE"/>
    <w:rsid w:val="00192372"/>
    <w:rsid w:val="001A3A0E"/>
    <w:rsid w:val="001A7ACD"/>
    <w:rsid w:val="001B7364"/>
    <w:rsid w:val="001D1156"/>
    <w:rsid w:val="001D2909"/>
    <w:rsid w:val="001F0622"/>
    <w:rsid w:val="002069BC"/>
    <w:rsid w:val="002113A0"/>
    <w:rsid w:val="002152AF"/>
    <w:rsid w:val="00216370"/>
    <w:rsid w:val="0023248F"/>
    <w:rsid w:val="002439D6"/>
    <w:rsid w:val="002472C7"/>
    <w:rsid w:val="002518F9"/>
    <w:rsid w:val="0025201B"/>
    <w:rsid w:val="002525C1"/>
    <w:rsid w:val="00253D61"/>
    <w:rsid w:val="00254AB4"/>
    <w:rsid w:val="002646FE"/>
    <w:rsid w:val="0026529F"/>
    <w:rsid w:val="00277725"/>
    <w:rsid w:val="0028045F"/>
    <w:rsid w:val="0028223B"/>
    <w:rsid w:val="00283A0D"/>
    <w:rsid w:val="002A67C9"/>
    <w:rsid w:val="002B6635"/>
    <w:rsid w:val="002C08D8"/>
    <w:rsid w:val="002C47A9"/>
    <w:rsid w:val="002D2727"/>
    <w:rsid w:val="002D65A2"/>
    <w:rsid w:val="002E0117"/>
    <w:rsid w:val="002E1846"/>
    <w:rsid w:val="002E7747"/>
    <w:rsid w:val="002F0582"/>
    <w:rsid w:val="002F2273"/>
    <w:rsid w:val="002F5A8A"/>
    <w:rsid w:val="002F6E0B"/>
    <w:rsid w:val="002F7223"/>
    <w:rsid w:val="00326F4D"/>
    <w:rsid w:val="003303AD"/>
    <w:rsid w:val="00334AA5"/>
    <w:rsid w:val="003408A5"/>
    <w:rsid w:val="00346E98"/>
    <w:rsid w:val="0035077E"/>
    <w:rsid w:val="00362B55"/>
    <w:rsid w:val="00365EA7"/>
    <w:rsid w:val="00366803"/>
    <w:rsid w:val="0037463E"/>
    <w:rsid w:val="00374DB5"/>
    <w:rsid w:val="00391C01"/>
    <w:rsid w:val="00394092"/>
    <w:rsid w:val="00396BA7"/>
    <w:rsid w:val="003C6DD3"/>
    <w:rsid w:val="003E5FD0"/>
    <w:rsid w:val="003E7901"/>
    <w:rsid w:val="003F4ACD"/>
    <w:rsid w:val="00406D72"/>
    <w:rsid w:val="00412FA3"/>
    <w:rsid w:val="0042379F"/>
    <w:rsid w:val="0042448D"/>
    <w:rsid w:val="00431497"/>
    <w:rsid w:val="004329E6"/>
    <w:rsid w:val="00442E7D"/>
    <w:rsid w:val="00473E97"/>
    <w:rsid w:val="0048628B"/>
    <w:rsid w:val="004D5B26"/>
    <w:rsid w:val="004E245A"/>
    <w:rsid w:val="004E3875"/>
    <w:rsid w:val="004E3F41"/>
    <w:rsid w:val="004E74A9"/>
    <w:rsid w:val="004F4011"/>
    <w:rsid w:val="004F5C49"/>
    <w:rsid w:val="005013CF"/>
    <w:rsid w:val="005173C3"/>
    <w:rsid w:val="00527364"/>
    <w:rsid w:val="005317BF"/>
    <w:rsid w:val="00531F80"/>
    <w:rsid w:val="005348C9"/>
    <w:rsid w:val="00545E89"/>
    <w:rsid w:val="005609C0"/>
    <w:rsid w:val="00566560"/>
    <w:rsid w:val="005854F1"/>
    <w:rsid w:val="005904E3"/>
    <w:rsid w:val="00591A7F"/>
    <w:rsid w:val="005A2F62"/>
    <w:rsid w:val="005A7C3D"/>
    <w:rsid w:val="005C4AD9"/>
    <w:rsid w:val="005E44FD"/>
    <w:rsid w:val="005E716F"/>
    <w:rsid w:val="005F7654"/>
    <w:rsid w:val="006143BB"/>
    <w:rsid w:val="006170AA"/>
    <w:rsid w:val="00620692"/>
    <w:rsid w:val="00622DBA"/>
    <w:rsid w:val="0063217A"/>
    <w:rsid w:val="006536FA"/>
    <w:rsid w:val="00660AD6"/>
    <w:rsid w:val="00666469"/>
    <w:rsid w:val="00681891"/>
    <w:rsid w:val="00695A42"/>
    <w:rsid w:val="006A0739"/>
    <w:rsid w:val="006A6F23"/>
    <w:rsid w:val="006C5BE5"/>
    <w:rsid w:val="006D2F88"/>
    <w:rsid w:val="006E14EA"/>
    <w:rsid w:val="006E2CEE"/>
    <w:rsid w:val="00700847"/>
    <w:rsid w:val="00724939"/>
    <w:rsid w:val="007455BD"/>
    <w:rsid w:val="0077048F"/>
    <w:rsid w:val="007914A6"/>
    <w:rsid w:val="007C7F3F"/>
    <w:rsid w:val="007D1AE1"/>
    <w:rsid w:val="007D7522"/>
    <w:rsid w:val="007E0963"/>
    <w:rsid w:val="007E45AE"/>
    <w:rsid w:val="00807039"/>
    <w:rsid w:val="00814E6A"/>
    <w:rsid w:val="00816171"/>
    <w:rsid w:val="008167A5"/>
    <w:rsid w:val="008258D8"/>
    <w:rsid w:val="00826F44"/>
    <w:rsid w:val="00832DB1"/>
    <w:rsid w:val="00834E39"/>
    <w:rsid w:val="00851FDF"/>
    <w:rsid w:val="00856CF0"/>
    <w:rsid w:val="0086735D"/>
    <w:rsid w:val="00882FF6"/>
    <w:rsid w:val="008929A8"/>
    <w:rsid w:val="00895524"/>
    <w:rsid w:val="008966E2"/>
    <w:rsid w:val="008A5E7A"/>
    <w:rsid w:val="008B0822"/>
    <w:rsid w:val="008B0E7E"/>
    <w:rsid w:val="008B260D"/>
    <w:rsid w:val="008C319E"/>
    <w:rsid w:val="008C7C6A"/>
    <w:rsid w:val="008D149E"/>
    <w:rsid w:val="008D316E"/>
    <w:rsid w:val="008E2E60"/>
    <w:rsid w:val="008F01E7"/>
    <w:rsid w:val="008F2D6B"/>
    <w:rsid w:val="00903C1D"/>
    <w:rsid w:val="00914C8E"/>
    <w:rsid w:val="00914DB0"/>
    <w:rsid w:val="009219DE"/>
    <w:rsid w:val="00925C32"/>
    <w:rsid w:val="00935A75"/>
    <w:rsid w:val="00941FFF"/>
    <w:rsid w:val="00945DA6"/>
    <w:rsid w:val="00982AD9"/>
    <w:rsid w:val="009A6605"/>
    <w:rsid w:val="009B14A9"/>
    <w:rsid w:val="009B38AE"/>
    <w:rsid w:val="009C235B"/>
    <w:rsid w:val="009C3F34"/>
    <w:rsid w:val="009C415E"/>
    <w:rsid w:val="009D42DA"/>
    <w:rsid w:val="009E22FD"/>
    <w:rsid w:val="009E283F"/>
    <w:rsid w:val="009F532B"/>
    <w:rsid w:val="00A12A24"/>
    <w:rsid w:val="00A22254"/>
    <w:rsid w:val="00A22746"/>
    <w:rsid w:val="00A353EF"/>
    <w:rsid w:val="00A35B7A"/>
    <w:rsid w:val="00A47B46"/>
    <w:rsid w:val="00A51350"/>
    <w:rsid w:val="00A5236E"/>
    <w:rsid w:val="00A53119"/>
    <w:rsid w:val="00A563F2"/>
    <w:rsid w:val="00A57789"/>
    <w:rsid w:val="00A57B90"/>
    <w:rsid w:val="00A76863"/>
    <w:rsid w:val="00A80F81"/>
    <w:rsid w:val="00A86F74"/>
    <w:rsid w:val="00A95875"/>
    <w:rsid w:val="00A95EAC"/>
    <w:rsid w:val="00AB0B91"/>
    <w:rsid w:val="00AB1DD5"/>
    <w:rsid w:val="00AB60E0"/>
    <w:rsid w:val="00AC03CC"/>
    <w:rsid w:val="00AF2B5E"/>
    <w:rsid w:val="00AF487B"/>
    <w:rsid w:val="00B0253D"/>
    <w:rsid w:val="00B037DA"/>
    <w:rsid w:val="00B1194A"/>
    <w:rsid w:val="00B162D8"/>
    <w:rsid w:val="00B22AAF"/>
    <w:rsid w:val="00B33CB7"/>
    <w:rsid w:val="00B417EB"/>
    <w:rsid w:val="00B668EB"/>
    <w:rsid w:val="00B71C72"/>
    <w:rsid w:val="00B85F08"/>
    <w:rsid w:val="00B8741D"/>
    <w:rsid w:val="00B91016"/>
    <w:rsid w:val="00B9712F"/>
    <w:rsid w:val="00B9743F"/>
    <w:rsid w:val="00BA30FB"/>
    <w:rsid w:val="00BA530A"/>
    <w:rsid w:val="00BB2710"/>
    <w:rsid w:val="00BB4796"/>
    <w:rsid w:val="00BB79E7"/>
    <w:rsid w:val="00BC3750"/>
    <w:rsid w:val="00BC4098"/>
    <w:rsid w:val="00BC6524"/>
    <w:rsid w:val="00BD2A74"/>
    <w:rsid w:val="00BD74E0"/>
    <w:rsid w:val="00BE24EE"/>
    <w:rsid w:val="00C0303F"/>
    <w:rsid w:val="00C03248"/>
    <w:rsid w:val="00C047F8"/>
    <w:rsid w:val="00C20EBC"/>
    <w:rsid w:val="00C27E01"/>
    <w:rsid w:val="00C31742"/>
    <w:rsid w:val="00C57697"/>
    <w:rsid w:val="00C61B20"/>
    <w:rsid w:val="00C76C12"/>
    <w:rsid w:val="00C81690"/>
    <w:rsid w:val="00C93D64"/>
    <w:rsid w:val="00CA1567"/>
    <w:rsid w:val="00CB18E5"/>
    <w:rsid w:val="00CB7948"/>
    <w:rsid w:val="00CC3914"/>
    <w:rsid w:val="00CC57F9"/>
    <w:rsid w:val="00CD45DE"/>
    <w:rsid w:val="00CE17AD"/>
    <w:rsid w:val="00CE6E58"/>
    <w:rsid w:val="00CE789A"/>
    <w:rsid w:val="00CF4915"/>
    <w:rsid w:val="00CF587A"/>
    <w:rsid w:val="00D02228"/>
    <w:rsid w:val="00D02F90"/>
    <w:rsid w:val="00D0625D"/>
    <w:rsid w:val="00D06B9A"/>
    <w:rsid w:val="00D20D97"/>
    <w:rsid w:val="00D24466"/>
    <w:rsid w:val="00D2454D"/>
    <w:rsid w:val="00D35658"/>
    <w:rsid w:val="00D451D9"/>
    <w:rsid w:val="00D54162"/>
    <w:rsid w:val="00D6784F"/>
    <w:rsid w:val="00D74656"/>
    <w:rsid w:val="00D74F65"/>
    <w:rsid w:val="00D76893"/>
    <w:rsid w:val="00D7794B"/>
    <w:rsid w:val="00D84FB3"/>
    <w:rsid w:val="00DB0A7D"/>
    <w:rsid w:val="00DB592D"/>
    <w:rsid w:val="00DB7440"/>
    <w:rsid w:val="00DD3659"/>
    <w:rsid w:val="00DF12C4"/>
    <w:rsid w:val="00E02FBD"/>
    <w:rsid w:val="00E048D3"/>
    <w:rsid w:val="00E06EFB"/>
    <w:rsid w:val="00E10A32"/>
    <w:rsid w:val="00E1723F"/>
    <w:rsid w:val="00E21C42"/>
    <w:rsid w:val="00E24EAC"/>
    <w:rsid w:val="00E307C6"/>
    <w:rsid w:val="00E4467C"/>
    <w:rsid w:val="00E44FC2"/>
    <w:rsid w:val="00E500D4"/>
    <w:rsid w:val="00E5136B"/>
    <w:rsid w:val="00E57F48"/>
    <w:rsid w:val="00E6055F"/>
    <w:rsid w:val="00E74864"/>
    <w:rsid w:val="00E810D8"/>
    <w:rsid w:val="00E8337A"/>
    <w:rsid w:val="00E945CD"/>
    <w:rsid w:val="00EA10B4"/>
    <w:rsid w:val="00EB7D66"/>
    <w:rsid w:val="00EB7DF1"/>
    <w:rsid w:val="00EC6E73"/>
    <w:rsid w:val="00ED5CFF"/>
    <w:rsid w:val="00EE1F94"/>
    <w:rsid w:val="00EF7F62"/>
    <w:rsid w:val="00F163A9"/>
    <w:rsid w:val="00F20B1A"/>
    <w:rsid w:val="00F25AB3"/>
    <w:rsid w:val="00F262E1"/>
    <w:rsid w:val="00F26508"/>
    <w:rsid w:val="00F642AF"/>
    <w:rsid w:val="00F652D7"/>
    <w:rsid w:val="00F82085"/>
    <w:rsid w:val="00FB1B40"/>
    <w:rsid w:val="00FB2F21"/>
    <w:rsid w:val="00FC60BC"/>
    <w:rsid w:val="00FE63FA"/>
    <w:rsid w:val="00FF397F"/>
    <w:rsid w:val="00FF534B"/>
    <w:rsid w:val="5B698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D834BB"/>
  <w15:docId w15:val="{C96157BA-3860-497B-8876-9C49B162D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uiPriority w:val="9"/>
    <w:qFormat/>
    <w:pPr>
      <w:keepNext/>
      <w:outlineLvl w:val="0"/>
    </w:pPr>
    <w:rPr>
      <w:b/>
    </w:rPr>
  </w:style>
  <w:style w:type="paragraph" w:styleId="Cabealho2">
    <w:name w:val="heading 2"/>
    <w:basedOn w:val="Normal"/>
    <w:next w:val="Normal"/>
    <w:uiPriority w:val="9"/>
    <w:semiHidden/>
    <w:unhideWhenUsed/>
    <w:qFormat/>
    <w:pPr>
      <w:keepNext/>
      <w:outlineLvl w:val="1"/>
    </w:pPr>
    <w:rPr>
      <w:rFonts w:ascii="Arial" w:eastAsia="Arial" w:hAnsi="Arial" w:cs="Arial"/>
      <w:b/>
      <w:sz w:val="16"/>
      <w:szCs w:val="16"/>
    </w:rPr>
  </w:style>
  <w:style w:type="paragraph" w:styleId="Cabealho3">
    <w:name w:val="heading 3"/>
    <w:basedOn w:val="Normal"/>
    <w:next w:val="Normal"/>
    <w:uiPriority w:val="9"/>
    <w:semiHidden/>
    <w:unhideWhenUsed/>
    <w:qFormat/>
    <w:pPr>
      <w:keepNext/>
      <w:spacing w:line="360" w:lineRule="auto"/>
      <w:outlineLvl w:val="2"/>
    </w:pPr>
    <w:rPr>
      <w:rFonts w:ascii="Arial" w:eastAsia="Arial" w:hAnsi="Arial" w:cs="Arial"/>
      <w:b/>
      <w:sz w:val="18"/>
      <w:szCs w:val="18"/>
    </w:rPr>
  </w:style>
  <w:style w:type="paragraph" w:styleId="Cabealho4">
    <w:name w:val="heading 4"/>
    <w:basedOn w:val="Normal"/>
    <w:next w:val="Normal"/>
    <w:uiPriority w:val="9"/>
    <w:semiHidden/>
    <w:unhideWhenUsed/>
    <w:qFormat/>
    <w:pPr>
      <w:keepNext/>
      <w:tabs>
        <w:tab w:val="left" w:pos="2637"/>
      </w:tabs>
      <w:spacing w:after="120" w:line="360" w:lineRule="auto"/>
      <w:ind w:left="1134"/>
      <w:outlineLvl w:val="3"/>
    </w:pPr>
    <w:rPr>
      <w:rFonts w:ascii="Arial" w:eastAsia="Arial" w:hAnsi="Arial" w:cs="Arial"/>
      <w:b/>
      <w:sz w:val="18"/>
      <w:szCs w:val="18"/>
    </w:rPr>
  </w:style>
  <w:style w:type="paragraph" w:styleId="Cabealho5">
    <w:name w:val="heading 5"/>
    <w:basedOn w:val="Normal"/>
    <w:next w:val="Normal"/>
    <w:uiPriority w:val="9"/>
    <w:semiHidden/>
    <w:unhideWhenUsed/>
    <w:qFormat/>
    <w:pPr>
      <w:keepNext/>
      <w:spacing w:line="360" w:lineRule="auto"/>
      <w:ind w:firstLine="4678"/>
      <w:outlineLvl w:val="4"/>
    </w:pPr>
    <w:rPr>
      <w:rFonts w:ascii="Arial" w:eastAsia="Arial" w:hAnsi="Arial" w:cs="Arial"/>
      <w:b/>
      <w:sz w:val="18"/>
      <w:szCs w:val="18"/>
    </w:rPr>
  </w:style>
  <w:style w:type="paragraph" w:styleId="Cabealho6">
    <w:name w:val="heading 6"/>
    <w:basedOn w:val="Normal"/>
    <w:next w:val="Normal"/>
    <w:uiPriority w:val="9"/>
    <w:semiHidden/>
    <w:unhideWhenUsed/>
    <w:qFormat/>
    <w:pPr>
      <w:keepNext/>
      <w:ind w:left="-426"/>
      <w:jc w:val="center"/>
      <w:outlineLvl w:val="5"/>
    </w:pPr>
    <w:rPr>
      <w:rFonts w:ascii="Arial" w:eastAsia="Arial" w:hAnsi="Arial" w:cs="Arial"/>
      <w:b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bottom w:val="single" w:sz="8" w:space="4" w:color="4472C4"/>
      </w:pBdr>
      <w:spacing w:after="300"/>
      <w:contextualSpacing/>
    </w:pPr>
    <w:rPr>
      <w:rFonts w:ascii="Calibri" w:eastAsia="Calibri" w:hAnsi="Calibri" w:cs="Calibri"/>
      <w:color w:val="323E4F"/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spacing w:after="200" w:line="276" w:lineRule="auto"/>
    </w:pPr>
    <w:rPr>
      <w:rFonts w:ascii="Calibri" w:eastAsia="Calibri" w:hAnsi="Calibri" w:cs="Calibri"/>
      <w:i/>
      <w:color w:val="4472C4"/>
    </w:rPr>
  </w:style>
  <w:style w:type="table" w:customStyle="1" w:styleId="a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5" w:type="dxa"/>
        <w:left w:w="163" w:type="dxa"/>
        <w:bottom w:w="0" w:type="dxa"/>
        <w:right w:w="107" w:type="dxa"/>
      </w:tblCellMar>
    </w:tblPr>
  </w:style>
  <w:style w:type="table" w:customStyle="1" w:styleId="a0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5" w:type="dxa"/>
        <w:left w:w="168" w:type="dxa"/>
        <w:bottom w:w="0" w:type="dxa"/>
        <w:right w:w="112" w:type="dxa"/>
      </w:tblCellMar>
    </w:tblPr>
  </w:style>
  <w:style w:type="table" w:customStyle="1" w:styleId="a1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7" w:type="dxa"/>
        <w:left w:w="115" w:type="dxa"/>
        <w:bottom w:w="0" w:type="dxa"/>
        <w:right w:w="115" w:type="dxa"/>
      </w:tblCellMar>
    </w:tblPr>
  </w:style>
  <w:style w:type="paragraph" w:styleId="PargrafodaLista">
    <w:name w:val="List Paragraph"/>
    <w:basedOn w:val="Normal"/>
    <w:uiPriority w:val="34"/>
    <w:qFormat/>
    <w:rsid w:val="00681891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EC6E73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5E716F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E716F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arter"/>
    <w:uiPriority w:val="99"/>
    <w:unhideWhenUsed/>
    <w:rsid w:val="00396BA7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96BA7"/>
  </w:style>
  <w:style w:type="paragraph" w:styleId="Rodap">
    <w:name w:val="footer"/>
    <w:basedOn w:val="Normal"/>
    <w:link w:val="RodapCarter"/>
    <w:uiPriority w:val="99"/>
    <w:unhideWhenUsed/>
    <w:rsid w:val="00396BA7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396BA7"/>
  </w:style>
  <w:style w:type="paragraph" w:styleId="NormalWeb">
    <w:name w:val="Normal (Web)"/>
    <w:basedOn w:val="Normal"/>
    <w:uiPriority w:val="99"/>
    <w:unhideWhenUsed/>
    <w:rsid w:val="00A53119"/>
    <w:pPr>
      <w:spacing w:before="100" w:beforeAutospacing="1" w:after="100" w:afterAutospacing="1"/>
    </w:pPr>
  </w:style>
  <w:style w:type="paragraph" w:styleId="SemEspaamento">
    <w:name w:val="No Spacing"/>
    <w:uiPriority w:val="1"/>
    <w:qFormat/>
    <w:rsid w:val="00B91016"/>
  </w:style>
  <w:style w:type="character" w:styleId="Refdecomentrio">
    <w:name w:val="annotation reference"/>
    <w:basedOn w:val="Tipodeletrapredefinidodopargrafo"/>
    <w:uiPriority w:val="99"/>
    <w:semiHidden/>
    <w:unhideWhenUsed/>
    <w:rsid w:val="00CC3914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CC3914"/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CC3914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CC3914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CC3914"/>
    <w:rPr>
      <w:b/>
      <w:bCs/>
      <w:sz w:val="20"/>
      <w:szCs w:val="20"/>
    </w:rPr>
  </w:style>
  <w:style w:type="table" w:styleId="Tabelacomgrelha">
    <w:name w:val="Table Grid"/>
    <w:basedOn w:val="Tabelanormal"/>
    <w:uiPriority w:val="59"/>
    <w:rsid w:val="00E048D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6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78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9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re.pt/application/file/a/115742277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3FF39-9D7B-4D59-A4AC-4C868CC6BD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277E41-428C-47CA-A823-89DDEF95228F}"/>
</file>

<file path=customXml/itemProps3.xml><?xml version="1.0" encoding="utf-8"?>
<ds:datastoreItem xmlns:ds="http://schemas.openxmlformats.org/officeDocument/2006/customXml" ds:itemID="{AAA7E6FF-60B5-4CA6-961E-6E548E70EF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66BEB52-1A05-42F1-BCAA-A4EE7ECAE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1688</Words>
  <Characters>9117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Mafalda Moura</dc:creator>
  <cp:lastModifiedBy>AEVA</cp:lastModifiedBy>
  <cp:revision>89</cp:revision>
  <cp:lastPrinted>2018-10-16T15:26:00Z</cp:lastPrinted>
  <dcterms:created xsi:type="dcterms:W3CDTF">2018-11-15T10:24:00Z</dcterms:created>
  <dcterms:modified xsi:type="dcterms:W3CDTF">2025-09-10T22:29:00Z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